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BE" w:rsidRDefault="008A411E" w:rsidP="002A2091">
      <w:pPr>
        <w:spacing w:line="360" w:lineRule="auto"/>
        <w:jc w:val="center"/>
        <w:rPr>
          <w:rFonts w:ascii="Times New Roman" w:hAnsiTheme="minorEastAsia" w:cs="Times New Roman"/>
          <w:b/>
          <w:bCs/>
          <w:kern w:val="0"/>
          <w:sz w:val="32"/>
          <w:szCs w:val="32"/>
        </w:rPr>
      </w:pPr>
      <w:r w:rsidRPr="002A2091">
        <w:rPr>
          <w:rFonts w:ascii="Times New Roman" w:hAnsiTheme="minorEastAsia" w:cs="Times New Roman"/>
          <w:b/>
          <w:bCs/>
          <w:kern w:val="0"/>
          <w:sz w:val="32"/>
          <w:szCs w:val="32"/>
        </w:rPr>
        <w:t>我国政府数据开放</w:t>
      </w:r>
      <w:r w:rsidR="00E95126">
        <w:rPr>
          <w:rFonts w:ascii="Times New Roman" w:hAnsiTheme="minorEastAsia" w:cs="Times New Roman" w:hint="eastAsia"/>
          <w:b/>
          <w:bCs/>
          <w:kern w:val="0"/>
          <w:sz w:val="32"/>
          <w:szCs w:val="32"/>
        </w:rPr>
        <w:t>现状和保障机制</w:t>
      </w:r>
      <w:r w:rsidR="00CD37BE" w:rsidRPr="00CD37BE">
        <w:rPr>
          <w:rStyle w:val="af0"/>
          <w:rFonts w:ascii="Times New Roman" w:hAnsiTheme="minorEastAsia" w:cs="Times New Roman"/>
          <w:b/>
          <w:bCs/>
          <w:kern w:val="0"/>
          <w:sz w:val="32"/>
          <w:szCs w:val="32"/>
        </w:rPr>
        <w:footnoteReference w:customMarkFollows="1" w:id="2"/>
        <w:sym w:font="Symbol" w:char="F020"/>
      </w:r>
    </w:p>
    <w:p w:rsidR="001260D7" w:rsidRPr="002A2091" w:rsidRDefault="0008494E" w:rsidP="002A2091">
      <w:pPr>
        <w:spacing w:line="360" w:lineRule="auto"/>
        <w:jc w:val="center"/>
        <w:rPr>
          <w:rFonts w:ascii="Times New Roman" w:hAnsi="Times New Roman" w:cs="Times New Roman"/>
          <w:kern w:val="0"/>
          <w:szCs w:val="21"/>
        </w:rPr>
      </w:pPr>
      <w:r w:rsidRPr="002A2091">
        <w:rPr>
          <w:rFonts w:ascii="Times New Roman" w:hAnsiTheme="minorEastAsia" w:cs="Times New Roman"/>
          <w:kern w:val="0"/>
          <w:szCs w:val="21"/>
        </w:rPr>
        <w:t>周大铭</w:t>
      </w:r>
    </w:p>
    <w:p w:rsidR="001260D7" w:rsidRPr="002A2091" w:rsidRDefault="001260D7" w:rsidP="002A2091">
      <w:pPr>
        <w:spacing w:line="360" w:lineRule="auto"/>
        <w:jc w:val="center"/>
        <w:rPr>
          <w:rFonts w:ascii="Times New Roman" w:hAnsi="Times New Roman" w:cs="Times New Roman"/>
          <w:szCs w:val="21"/>
        </w:rPr>
      </w:pPr>
      <w:r w:rsidRPr="002A2091">
        <w:rPr>
          <w:rFonts w:ascii="Times New Roman" w:hAnsiTheme="minorEastAsia" w:cs="Times New Roman"/>
          <w:szCs w:val="21"/>
        </w:rPr>
        <w:t>（</w:t>
      </w:r>
      <w:r w:rsidRPr="002A2091">
        <w:rPr>
          <w:rFonts w:ascii="Times New Roman" w:hAnsiTheme="minorEastAsia" w:cs="Times New Roman"/>
          <w:kern w:val="0"/>
          <w:szCs w:val="21"/>
        </w:rPr>
        <w:t>工业和信息化部赛迪智库软件和信息服务业研究所</w:t>
      </w:r>
      <w:r w:rsidR="00E43AEF">
        <w:rPr>
          <w:rFonts w:ascii="Times New Roman" w:hAnsiTheme="minorEastAsia" w:cs="Times New Roman" w:hint="eastAsia"/>
          <w:kern w:val="0"/>
          <w:szCs w:val="21"/>
        </w:rPr>
        <w:t>，</w:t>
      </w:r>
      <w:r w:rsidRPr="002A2091">
        <w:rPr>
          <w:rFonts w:ascii="Times New Roman" w:hAnsiTheme="minorEastAsia" w:cs="Times New Roman"/>
          <w:kern w:val="0"/>
          <w:szCs w:val="21"/>
        </w:rPr>
        <w:t>北京</w:t>
      </w:r>
      <w:r w:rsidR="00E43AEF">
        <w:rPr>
          <w:rFonts w:ascii="Times New Roman" w:hAnsiTheme="minorEastAsia" w:cs="Times New Roman" w:hint="eastAsia"/>
          <w:kern w:val="0"/>
          <w:szCs w:val="21"/>
        </w:rPr>
        <w:t xml:space="preserve"> </w:t>
      </w:r>
      <w:r w:rsidRPr="002A2091">
        <w:rPr>
          <w:rFonts w:ascii="Times New Roman" w:hAnsi="Times New Roman" w:cs="Times New Roman"/>
          <w:kern w:val="0"/>
          <w:szCs w:val="21"/>
        </w:rPr>
        <w:t>100846</w:t>
      </w:r>
      <w:r w:rsidRPr="002A2091">
        <w:rPr>
          <w:rFonts w:ascii="Times New Roman" w:hAnsiTheme="minorEastAsia" w:cs="Times New Roman"/>
          <w:szCs w:val="21"/>
        </w:rPr>
        <w:t>）</w:t>
      </w:r>
    </w:p>
    <w:p w:rsidR="0008494E" w:rsidRPr="002A2091" w:rsidRDefault="0008494E" w:rsidP="002A2091">
      <w:pPr>
        <w:spacing w:line="360" w:lineRule="auto"/>
        <w:rPr>
          <w:rFonts w:ascii="Times New Roman" w:hAnsi="Times New Roman" w:cs="Times New Roman"/>
          <w:szCs w:val="21"/>
        </w:rPr>
      </w:pPr>
      <w:r w:rsidRPr="002A2091">
        <w:rPr>
          <w:rFonts w:ascii="Times New Roman" w:hAnsiTheme="minorEastAsia" w:cs="Times New Roman"/>
          <w:b/>
          <w:szCs w:val="21"/>
        </w:rPr>
        <w:t>摘</w:t>
      </w:r>
      <w:r w:rsidR="002A2091">
        <w:rPr>
          <w:rFonts w:ascii="Times New Roman" w:hAnsiTheme="minorEastAsia" w:cs="Times New Roman" w:hint="eastAsia"/>
          <w:b/>
          <w:szCs w:val="21"/>
        </w:rPr>
        <w:t xml:space="preserve">  </w:t>
      </w:r>
      <w:r w:rsidRPr="002A2091">
        <w:rPr>
          <w:rFonts w:ascii="Times New Roman" w:hAnsiTheme="minorEastAsia" w:cs="Times New Roman"/>
          <w:b/>
          <w:szCs w:val="21"/>
        </w:rPr>
        <w:t>要：</w:t>
      </w:r>
      <w:r w:rsidR="00340B36" w:rsidRPr="002A2091">
        <w:rPr>
          <w:rFonts w:ascii="Times New Roman" w:hAnsiTheme="minorEastAsia" w:cs="Times New Roman"/>
          <w:szCs w:val="21"/>
        </w:rPr>
        <w:t>基于国外政府数据开放的发展现状，</w:t>
      </w:r>
      <w:r w:rsidR="000746EB" w:rsidRPr="002A2091">
        <w:rPr>
          <w:rFonts w:ascii="Times New Roman" w:hAnsiTheme="minorEastAsia" w:cs="Times New Roman"/>
          <w:szCs w:val="21"/>
        </w:rPr>
        <w:t>总结了国外政府数据开放的重要特点。概括了我国政府数据开放在法律法规、体制机制、意识氛围和管理方式等方面的问题，并结合我国发展实际和大数据应用需求，分别从建设法规标准体系、数据开放共享方式方法、政府数据开放管理、数据安全和数据应用等角度提出对策建议。</w:t>
      </w:r>
    </w:p>
    <w:p w:rsidR="0008494E" w:rsidRDefault="0008494E" w:rsidP="002A2091">
      <w:pPr>
        <w:spacing w:line="360" w:lineRule="auto"/>
        <w:rPr>
          <w:rFonts w:ascii="Times New Roman" w:hAnsiTheme="minorEastAsia" w:cs="Times New Roman"/>
          <w:szCs w:val="21"/>
        </w:rPr>
      </w:pPr>
      <w:r w:rsidRPr="002A2091">
        <w:rPr>
          <w:rFonts w:ascii="Times New Roman" w:hAnsiTheme="minorEastAsia" w:cs="Times New Roman"/>
          <w:b/>
          <w:szCs w:val="21"/>
        </w:rPr>
        <w:t>关键词：</w:t>
      </w:r>
      <w:r w:rsidRPr="002A2091">
        <w:rPr>
          <w:rFonts w:ascii="Times New Roman" w:hAnsiTheme="minorEastAsia" w:cs="Times New Roman"/>
          <w:szCs w:val="21"/>
        </w:rPr>
        <w:t>政府数据</w:t>
      </w:r>
      <w:r w:rsidR="00220F37">
        <w:rPr>
          <w:rFonts w:ascii="Times New Roman" w:hAnsi="Times New Roman" w:cs="Times New Roman" w:hint="eastAsia"/>
          <w:szCs w:val="21"/>
        </w:rPr>
        <w:t>；</w:t>
      </w:r>
      <w:r w:rsidRPr="002A2091">
        <w:rPr>
          <w:rFonts w:ascii="Times New Roman" w:hAnsiTheme="minorEastAsia" w:cs="Times New Roman"/>
          <w:szCs w:val="21"/>
        </w:rPr>
        <w:t>开放共享</w:t>
      </w:r>
      <w:r w:rsidR="00220F37">
        <w:rPr>
          <w:rFonts w:ascii="Times New Roman" w:hAnsiTheme="minorEastAsia" w:cs="Times New Roman" w:hint="eastAsia"/>
          <w:szCs w:val="21"/>
        </w:rPr>
        <w:t>；</w:t>
      </w:r>
      <w:r w:rsidRPr="002A2091">
        <w:rPr>
          <w:rFonts w:ascii="Times New Roman" w:hAnsiTheme="minorEastAsia" w:cs="Times New Roman"/>
          <w:szCs w:val="21"/>
        </w:rPr>
        <w:t>应用</w:t>
      </w:r>
      <w:r w:rsidR="00220F37">
        <w:rPr>
          <w:rFonts w:ascii="Times New Roman" w:hAnsiTheme="minorEastAsia" w:cs="Times New Roman" w:hint="eastAsia"/>
          <w:szCs w:val="21"/>
        </w:rPr>
        <w:t>；</w:t>
      </w:r>
      <w:r w:rsidR="00E95126">
        <w:rPr>
          <w:rFonts w:ascii="Times New Roman" w:hAnsiTheme="minorEastAsia" w:cs="Times New Roman" w:hint="eastAsia"/>
          <w:szCs w:val="21"/>
        </w:rPr>
        <w:t>保障机制</w:t>
      </w:r>
    </w:p>
    <w:p w:rsidR="00E43AEF" w:rsidRDefault="00E43AEF" w:rsidP="002A2091">
      <w:pPr>
        <w:spacing w:line="360" w:lineRule="auto"/>
        <w:rPr>
          <w:rFonts w:ascii="Times New Roman" w:hAnsiTheme="minorEastAsia" w:cs="Times New Roman"/>
          <w:szCs w:val="21"/>
        </w:rPr>
      </w:pPr>
      <w:commentRangeStart w:id="0"/>
      <w:r>
        <w:rPr>
          <w:rFonts w:ascii="Times New Roman" w:hAnsiTheme="minorEastAsia" w:cs="Times New Roman" w:hint="eastAsia"/>
          <w:szCs w:val="21"/>
        </w:rPr>
        <w:t>中图分类号：</w:t>
      </w:r>
      <w:commentRangeEnd w:id="0"/>
      <w:r>
        <w:rPr>
          <w:rStyle w:val="ac"/>
        </w:rPr>
        <w:commentReference w:id="0"/>
      </w:r>
      <w:r>
        <w:rPr>
          <w:rFonts w:ascii="Times New Roman" w:hAnsiTheme="minorEastAsia" w:cs="Times New Roman" w:hint="eastAsia"/>
          <w:szCs w:val="21"/>
        </w:rPr>
        <w:t xml:space="preserve">                  </w:t>
      </w:r>
      <w:r>
        <w:rPr>
          <w:rFonts w:ascii="Times New Roman" w:hAnsiTheme="minorEastAsia" w:cs="Times New Roman" w:hint="eastAsia"/>
          <w:szCs w:val="21"/>
        </w:rPr>
        <w:t>文献标识码：</w:t>
      </w:r>
      <w:r>
        <w:rPr>
          <w:rFonts w:ascii="Times New Roman" w:hAnsiTheme="minorEastAsia" w:cs="Times New Roman" w:hint="eastAsia"/>
          <w:szCs w:val="21"/>
        </w:rPr>
        <w:t>A</w:t>
      </w:r>
    </w:p>
    <w:p w:rsidR="00D25577" w:rsidRPr="002A2091" w:rsidRDefault="00D25577" w:rsidP="002A2091">
      <w:pPr>
        <w:spacing w:line="360" w:lineRule="auto"/>
        <w:rPr>
          <w:rFonts w:ascii="Times New Roman" w:hAnsi="Times New Roman" w:cs="Times New Roman"/>
          <w:szCs w:val="21"/>
        </w:rPr>
      </w:pPr>
      <w:r w:rsidRPr="00D25577">
        <w:rPr>
          <w:rFonts w:ascii="Times New Roman" w:hAnsi="Times New Roman" w:cs="Times New Roman" w:hint="eastAsia"/>
          <w:b/>
          <w:szCs w:val="21"/>
        </w:rPr>
        <w:t>doi</w:t>
      </w:r>
      <w:r w:rsidRPr="00D25577">
        <w:rPr>
          <w:rFonts w:ascii="Times New Roman" w:hAnsi="Times New Roman" w:cs="Times New Roman"/>
          <w:b/>
          <w:szCs w:val="21"/>
        </w:rPr>
        <w:t>:</w:t>
      </w:r>
      <w:r w:rsidRPr="00D25577">
        <w:rPr>
          <w:rFonts w:ascii="Times New Roman" w:hAnsi="Times New Roman" w:cs="Times New Roman"/>
          <w:szCs w:val="21"/>
        </w:rPr>
        <w:t xml:space="preserve"> 1</w:t>
      </w:r>
      <w:r>
        <w:rPr>
          <w:rFonts w:ascii="Times New Roman" w:hAnsi="Times New Roman" w:cs="Times New Roman"/>
          <w:szCs w:val="21"/>
        </w:rPr>
        <w:t>0.11959/j.issn.2096-0271.201</w:t>
      </w:r>
      <w:r w:rsidR="000A7B81">
        <w:rPr>
          <w:rFonts w:ascii="Times New Roman" w:hAnsi="Times New Roman" w:cs="Times New Roman" w:hint="eastAsia"/>
          <w:szCs w:val="21"/>
        </w:rPr>
        <w:t>9</w:t>
      </w:r>
      <w:r w:rsidR="007E4C62">
        <w:rPr>
          <w:rFonts w:ascii="Times New Roman" w:hAnsi="Times New Roman" w:cs="Times New Roman" w:hint="eastAsia"/>
          <w:szCs w:val="21"/>
        </w:rPr>
        <w:t>xxx</w:t>
      </w:r>
    </w:p>
    <w:p w:rsidR="00851AA5" w:rsidRPr="00F56D3B" w:rsidRDefault="00C153BE" w:rsidP="002A2091">
      <w:pPr>
        <w:pStyle w:val="ab"/>
        <w:widowControl/>
        <w:spacing w:line="360" w:lineRule="auto"/>
        <w:jc w:val="center"/>
        <w:outlineLvl w:val="0"/>
        <w:rPr>
          <w:rFonts w:eastAsiaTheme="minorEastAsia"/>
          <w:b/>
          <w:bCs/>
          <w:sz w:val="32"/>
          <w:szCs w:val="32"/>
          <w:lang w:bidi="en-US"/>
        </w:rPr>
      </w:pPr>
      <w:r>
        <w:rPr>
          <w:rFonts w:eastAsiaTheme="minorEastAsia" w:hint="eastAsia"/>
          <w:b/>
          <w:bCs/>
          <w:sz w:val="32"/>
          <w:szCs w:val="32"/>
          <w:lang w:bidi="en-US"/>
        </w:rPr>
        <w:t>S</w:t>
      </w:r>
      <w:r w:rsidR="00851AA5">
        <w:rPr>
          <w:rFonts w:eastAsiaTheme="minorEastAsia" w:hint="eastAsia"/>
          <w:b/>
          <w:bCs/>
          <w:sz w:val="32"/>
          <w:szCs w:val="32"/>
          <w:lang w:bidi="en-US"/>
        </w:rPr>
        <w:t>tat</w:t>
      </w:r>
      <w:r w:rsidR="0016294F">
        <w:rPr>
          <w:rFonts w:eastAsiaTheme="minorEastAsia"/>
          <w:b/>
          <w:bCs/>
          <w:sz w:val="32"/>
          <w:szCs w:val="32"/>
          <w:lang w:bidi="en-US"/>
        </w:rPr>
        <w:t>us and safeguard mechanisms of chinese government data op</w:t>
      </w:r>
      <w:r w:rsidR="00851AA5">
        <w:rPr>
          <w:rFonts w:eastAsiaTheme="minorEastAsia" w:hint="eastAsia"/>
          <w:b/>
          <w:bCs/>
          <w:sz w:val="32"/>
          <w:szCs w:val="32"/>
          <w:lang w:bidi="en-US"/>
        </w:rPr>
        <w:t>ening</w:t>
      </w:r>
    </w:p>
    <w:p w:rsidR="001260D7" w:rsidRPr="00F56D3B" w:rsidRDefault="001260D7" w:rsidP="002A2091">
      <w:pPr>
        <w:spacing w:line="360" w:lineRule="auto"/>
        <w:jc w:val="center"/>
        <w:outlineLvl w:val="0"/>
        <w:rPr>
          <w:rFonts w:ascii="Times New Roman" w:hAnsi="Times New Roman" w:cs="Times New Roman"/>
          <w:szCs w:val="21"/>
        </w:rPr>
      </w:pPr>
      <w:bookmarkStart w:id="1" w:name="_GoBack"/>
      <w:r w:rsidRPr="00F56D3B">
        <w:rPr>
          <w:rFonts w:ascii="Times New Roman" w:hAnsi="Times New Roman" w:cs="Times New Roman"/>
          <w:szCs w:val="21"/>
        </w:rPr>
        <w:t>Z</w:t>
      </w:r>
      <w:r w:rsidR="00E43AEF" w:rsidRPr="00F56D3B">
        <w:rPr>
          <w:rFonts w:ascii="Times New Roman" w:hAnsi="Times New Roman" w:cs="Times New Roman"/>
          <w:szCs w:val="21"/>
        </w:rPr>
        <w:t>HOU</w:t>
      </w:r>
      <w:r w:rsidRPr="00F56D3B">
        <w:rPr>
          <w:rFonts w:ascii="Times New Roman" w:hAnsi="Times New Roman" w:cs="Times New Roman"/>
          <w:szCs w:val="21"/>
        </w:rPr>
        <w:t xml:space="preserve"> Daming</w:t>
      </w:r>
    </w:p>
    <w:bookmarkEnd w:id="1"/>
    <w:p w:rsidR="001260D7" w:rsidRPr="00F56D3B" w:rsidRDefault="001260D7" w:rsidP="002A2091">
      <w:pPr>
        <w:pStyle w:val="ab"/>
        <w:widowControl/>
        <w:spacing w:line="360" w:lineRule="auto"/>
        <w:jc w:val="center"/>
        <w:outlineLvl w:val="0"/>
        <w:rPr>
          <w:rFonts w:eastAsiaTheme="minorEastAsia"/>
          <w:b/>
          <w:bCs/>
          <w:sz w:val="21"/>
          <w:szCs w:val="21"/>
          <w:lang w:bidi="en-US"/>
        </w:rPr>
      </w:pPr>
      <w:r w:rsidRPr="00F56D3B">
        <w:rPr>
          <w:rFonts w:eastAsiaTheme="minorEastAsia"/>
          <w:sz w:val="21"/>
          <w:szCs w:val="21"/>
        </w:rPr>
        <w:t>Institute of Software and Information Services, CCID Think Tank, Ministry of Industry and Information Te</w:t>
      </w:r>
      <w:r w:rsidR="00220F37" w:rsidRPr="00F56D3B">
        <w:rPr>
          <w:rFonts w:eastAsiaTheme="minorEastAsia"/>
          <w:sz w:val="21"/>
          <w:szCs w:val="21"/>
        </w:rPr>
        <w:t>chnology, Beijing 100846, China</w:t>
      </w:r>
    </w:p>
    <w:p w:rsidR="001260D7" w:rsidRPr="00C153BE" w:rsidRDefault="001260D7" w:rsidP="002A2091">
      <w:pPr>
        <w:pStyle w:val="ab"/>
        <w:widowControl/>
        <w:spacing w:line="360" w:lineRule="auto"/>
        <w:jc w:val="both"/>
        <w:rPr>
          <w:rFonts w:eastAsiaTheme="minorEastAsia"/>
          <w:kern w:val="2"/>
          <w:sz w:val="21"/>
          <w:szCs w:val="21"/>
        </w:rPr>
      </w:pPr>
      <w:r w:rsidRPr="00F56D3B">
        <w:rPr>
          <w:rFonts w:eastAsiaTheme="minorEastAsia"/>
          <w:b/>
          <w:kern w:val="2"/>
          <w:sz w:val="21"/>
          <w:szCs w:val="21"/>
        </w:rPr>
        <w:t xml:space="preserve">Abstract: </w:t>
      </w:r>
      <w:r w:rsidRPr="00F56D3B">
        <w:rPr>
          <w:rFonts w:eastAsiaTheme="minorEastAsia"/>
          <w:kern w:val="2"/>
          <w:sz w:val="21"/>
          <w:szCs w:val="21"/>
        </w:rPr>
        <w:t>Based on the development of foreign government data opening, the important characteristics of foreign government data opening</w:t>
      </w:r>
      <w:r w:rsidR="00220F37" w:rsidRPr="00F56D3B">
        <w:rPr>
          <w:rFonts w:eastAsiaTheme="minorEastAsia" w:hint="eastAsia"/>
          <w:kern w:val="2"/>
          <w:sz w:val="21"/>
          <w:szCs w:val="21"/>
        </w:rPr>
        <w:t xml:space="preserve"> were summarized</w:t>
      </w:r>
      <w:r w:rsidRPr="00F56D3B">
        <w:rPr>
          <w:rFonts w:eastAsiaTheme="minorEastAsia"/>
          <w:kern w:val="2"/>
          <w:sz w:val="21"/>
          <w:szCs w:val="21"/>
        </w:rPr>
        <w:t xml:space="preserve">. </w:t>
      </w:r>
      <w:r w:rsidR="00220F37" w:rsidRPr="00F56D3B">
        <w:rPr>
          <w:rFonts w:eastAsiaTheme="minorEastAsia" w:hint="eastAsia"/>
          <w:kern w:val="2"/>
          <w:sz w:val="21"/>
          <w:szCs w:val="21"/>
        </w:rPr>
        <w:t>T</w:t>
      </w:r>
      <w:r w:rsidRPr="00F56D3B">
        <w:rPr>
          <w:rFonts w:eastAsiaTheme="minorEastAsia"/>
          <w:kern w:val="2"/>
          <w:sz w:val="21"/>
          <w:szCs w:val="21"/>
        </w:rPr>
        <w:t xml:space="preserve">he necessity of opening </w:t>
      </w:r>
      <w:r w:rsidR="00220F37" w:rsidRPr="00F56D3B">
        <w:rPr>
          <w:rFonts w:eastAsiaTheme="minorEastAsia" w:hint="eastAsia"/>
          <w:kern w:val="2"/>
          <w:sz w:val="21"/>
          <w:szCs w:val="21"/>
        </w:rPr>
        <w:t>China</w:t>
      </w:r>
      <w:r w:rsidRPr="00F56D3B">
        <w:rPr>
          <w:rFonts w:eastAsiaTheme="minorEastAsia"/>
          <w:kern w:val="2"/>
          <w:sz w:val="21"/>
          <w:szCs w:val="21"/>
        </w:rPr>
        <w:t xml:space="preserve"> government data</w:t>
      </w:r>
      <w:r w:rsidR="00220F37" w:rsidRPr="00F56D3B">
        <w:rPr>
          <w:rFonts w:eastAsiaTheme="minorEastAsia" w:hint="eastAsia"/>
          <w:kern w:val="2"/>
          <w:sz w:val="21"/>
          <w:szCs w:val="21"/>
        </w:rPr>
        <w:t xml:space="preserve"> was analyzed</w:t>
      </w:r>
      <w:r w:rsidRPr="00F56D3B">
        <w:rPr>
          <w:rFonts w:eastAsiaTheme="minorEastAsia"/>
          <w:kern w:val="2"/>
          <w:sz w:val="21"/>
          <w:szCs w:val="21"/>
        </w:rPr>
        <w:t xml:space="preserve"> from requirement of data opening in the big data era, improving the governance capability and promoting the innovation development. The problems of government data opening in our country in the aspects of law, regulation, system, consciousness and manage</w:t>
      </w:r>
      <w:r w:rsidR="00220F37" w:rsidRPr="00F56D3B">
        <w:rPr>
          <w:rFonts w:eastAsiaTheme="minorEastAsia"/>
          <w:kern w:val="2"/>
          <w:sz w:val="21"/>
          <w:szCs w:val="21"/>
        </w:rPr>
        <w:t>ment are summarized</w:t>
      </w:r>
      <w:r w:rsidRPr="00F56D3B">
        <w:rPr>
          <w:rFonts w:eastAsiaTheme="minorEastAsia"/>
          <w:kern w:val="2"/>
          <w:sz w:val="21"/>
          <w:szCs w:val="21"/>
        </w:rPr>
        <w:t>. The coun</w:t>
      </w:r>
      <w:r w:rsidR="00F56D3B" w:rsidRPr="00F56D3B">
        <w:rPr>
          <w:rFonts w:eastAsiaTheme="minorEastAsia"/>
          <w:kern w:val="2"/>
          <w:sz w:val="21"/>
          <w:szCs w:val="21"/>
        </w:rPr>
        <w:t xml:space="preserve">termeasures and suggestions </w:t>
      </w:r>
      <w:r w:rsidR="00F56D3B" w:rsidRPr="00F56D3B">
        <w:rPr>
          <w:rFonts w:eastAsiaTheme="minorEastAsia" w:hint="eastAsia"/>
          <w:kern w:val="2"/>
          <w:sz w:val="21"/>
          <w:szCs w:val="21"/>
        </w:rPr>
        <w:t xml:space="preserve">were proposed </w:t>
      </w:r>
      <w:r w:rsidRPr="00F56D3B">
        <w:rPr>
          <w:rFonts w:eastAsiaTheme="minorEastAsia"/>
          <w:kern w:val="2"/>
          <w:sz w:val="21"/>
          <w:szCs w:val="21"/>
        </w:rPr>
        <w:t>from the aspects of building code and standard system, data opening and sharing mode, gov</w:t>
      </w:r>
      <w:r w:rsidR="00220F37" w:rsidRPr="00F56D3B">
        <w:rPr>
          <w:rFonts w:eastAsiaTheme="minorEastAsia"/>
          <w:kern w:val="2"/>
          <w:sz w:val="21"/>
          <w:szCs w:val="21"/>
        </w:rPr>
        <w:t>ernment</w:t>
      </w:r>
      <w:r w:rsidR="00220F37" w:rsidRPr="00C153BE">
        <w:rPr>
          <w:rFonts w:eastAsiaTheme="minorEastAsia"/>
          <w:kern w:val="2"/>
          <w:sz w:val="21"/>
          <w:szCs w:val="21"/>
        </w:rPr>
        <w:t xml:space="preserve"> data opening management</w:t>
      </w:r>
      <w:r w:rsidRPr="00C153BE">
        <w:rPr>
          <w:rFonts w:eastAsiaTheme="minorEastAsia"/>
          <w:kern w:val="2"/>
          <w:sz w:val="21"/>
          <w:szCs w:val="21"/>
        </w:rPr>
        <w:t>,</w:t>
      </w:r>
      <w:r w:rsidR="00220F37" w:rsidRPr="00C153BE">
        <w:rPr>
          <w:rFonts w:eastAsiaTheme="minorEastAsia"/>
          <w:kern w:val="2"/>
          <w:sz w:val="21"/>
          <w:szCs w:val="21"/>
        </w:rPr>
        <w:t xml:space="preserve"> </w:t>
      </w:r>
      <w:r w:rsidRPr="00C153BE">
        <w:rPr>
          <w:rFonts w:eastAsiaTheme="minorEastAsia"/>
          <w:kern w:val="2"/>
          <w:sz w:val="21"/>
          <w:szCs w:val="21"/>
        </w:rPr>
        <w:t>data security and data application.</w:t>
      </w:r>
    </w:p>
    <w:p w:rsidR="001260D7" w:rsidRPr="00E95126" w:rsidRDefault="001260D7" w:rsidP="009016E4">
      <w:pPr>
        <w:pStyle w:val="ordinary-output"/>
        <w:shd w:val="clear" w:color="auto" w:fill="FEFEFE"/>
        <w:rPr>
          <w:rFonts w:eastAsiaTheme="minorEastAsia"/>
          <w:kern w:val="2"/>
          <w:sz w:val="21"/>
          <w:szCs w:val="21"/>
        </w:rPr>
      </w:pPr>
      <w:r w:rsidRPr="00C153BE">
        <w:rPr>
          <w:rFonts w:ascii="Times New Roman" w:eastAsiaTheme="minorEastAsia" w:hAnsi="Times New Roman" w:cs="Times New Roman"/>
          <w:b/>
          <w:kern w:val="2"/>
          <w:sz w:val="21"/>
          <w:szCs w:val="21"/>
        </w:rPr>
        <w:t>Key words:</w:t>
      </w:r>
      <w:r w:rsidRPr="00C153BE">
        <w:rPr>
          <w:rFonts w:ascii="Times New Roman" w:eastAsiaTheme="minorEastAsia" w:hAnsi="Times New Roman" w:cs="Times New Roman"/>
          <w:kern w:val="2"/>
          <w:sz w:val="21"/>
          <w:szCs w:val="21"/>
        </w:rPr>
        <w:t xml:space="preserve"> </w:t>
      </w:r>
      <w:r w:rsidRPr="00C153BE">
        <w:rPr>
          <w:rFonts w:ascii="Times New Roman" w:eastAsiaTheme="minorEastAsia" w:hAnsi="Times New Roman" w:cs="Times New Roman"/>
          <w:color w:val="auto"/>
          <w:kern w:val="2"/>
          <w:sz w:val="21"/>
          <w:szCs w:val="21"/>
        </w:rPr>
        <w:t xml:space="preserve">government data, open and sharing, application, </w:t>
      </w:r>
      <w:r w:rsidR="00C153BE" w:rsidRPr="00C153BE">
        <w:rPr>
          <w:rFonts w:ascii="Times New Roman" w:eastAsiaTheme="minorEastAsia" w:hAnsi="Times New Roman" w:cs="Times New Roman"/>
          <w:color w:val="auto"/>
          <w:kern w:val="2"/>
          <w:sz w:val="21"/>
          <w:szCs w:val="21"/>
        </w:rPr>
        <w:t>s</w:t>
      </w:r>
      <w:r w:rsidR="00E95126" w:rsidRPr="00C153BE">
        <w:rPr>
          <w:rFonts w:ascii="Times New Roman" w:eastAsiaTheme="minorEastAsia" w:hAnsi="Times New Roman" w:cs="Times New Roman"/>
          <w:color w:val="auto"/>
          <w:kern w:val="2"/>
          <w:sz w:val="21"/>
          <w:szCs w:val="21"/>
        </w:rPr>
        <w:t>afeguard mechanism</w:t>
      </w:r>
    </w:p>
    <w:p w:rsidR="00F56D3B" w:rsidRPr="00F56D3B" w:rsidRDefault="00F56D3B" w:rsidP="00F56D3B">
      <w:pPr>
        <w:pStyle w:val="ab"/>
        <w:widowControl/>
        <w:numPr>
          <w:ilvl w:val="0"/>
          <w:numId w:val="1"/>
        </w:numPr>
        <w:spacing w:line="360" w:lineRule="auto"/>
        <w:jc w:val="both"/>
        <w:rPr>
          <w:rFonts w:eastAsiaTheme="minorEastAsia"/>
          <w:b/>
          <w:kern w:val="2"/>
          <w:sz w:val="28"/>
          <w:szCs w:val="28"/>
        </w:rPr>
      </w:pPr>
      <w:r w:rsidRPr="00F56D3B">
        <w:rPr>
          <w:rFonts w:eastAsiaTheme="minorEastAsia" w:hint="eastAsia"/>
          <w:b/>
          <w:kern w:val="2"/>
          <w:sz w:val="28"/>
          <w:szCs w:val="28"/>
        </w:rPr>
        <w:t>引言</w:t>
      </w:r>
    </w:p>
    <w:p w:rsidR="00215153" w:rsidRPr="002A2091" w:rsidRDefault="00B84A40" w:rsidP="002A2091">
      <w:pPr>
        <w:spacing w:line="360" w:lineRule="auto"/>
        <w:ind w:firstLineChars="200" w:firstLine="420"/>
        <w:rPr>
          <w:rFonts w:ascii="Times New Roman" w:hAnsi="Times New Roman" w:cs="Times New Roman"/>
          <w:szCs w:val="21"/>
        </w:rPr>
      </w:pPr>
      <w:r w:rsidRPr="002A2091">
        <w:rPr>
          <w:rFonts w:ascii="Times New Roman" w:hAnsiTheme="minorEastAsia" w:cs="Times New Roman"/>
          <w:szCs w:val="21"/>
        </w:rPr>
        <w:t>数据是政府掌握的核心资产，</w:t>
      </w:r>
      <w:r w:rsidR="00342657" w:rsidRPr="002A2091">
        <w:rPr>
          <w:rFonts w:ascii="Times New Roman" w:hAnsiTheme="minorEastAsia" w:cs="Times New Roman"/>
          <w:szCs w:val="21"/>
        </w:rPr>
        <w:t>也是长期以来政府治理国家的重要工具，</w:t>
      </w:r>
      <w:r w:rsidRPr="002A2091">
        <w:rPr>
          <w:rFonts w:ascii="Times New Roman" w:hAnsiTheme="minorEastAsia" w:cs="Times New Roman"/>
          <w:szCs w:val="21"/>
        </w:rPr>
        <w:t>许多国家的政府</w:t>
      </w:r>
      <w:r w:rsidRPr="002A2091">
        <w:rPr>
          <w:rFonts w:ascii="Times New Roman" w:hAnsiTheme="minorEastAsia" w:cs="Times New Roman"/>
          <w:szCs w:val="21"/>
        </w:rPr>
        <w:lastRenderedPageBreak/>
        <w:t>已成为本国最大的数据生产者和拥有者。</w:t>
      </w:r>
      <w:r w:rsidR="00342657" w:rsidRPr="002A2091">
        <w:rPr>
          <w:rFonts w:ascii="Times New Roman" w:hAnsiTheme="minorEastAsia" w:cs="Times New Roman"/>
          <w:szCs w:val="21"/>
        </w:rPr>
        <w:t>随着</w:t>
      </w:r>
      <w:r w:rsidR="00F520DA" w:rsidRPr="002A2091">
        <w:rPr>
          <w:rFonts w:ascii="Times New Roman" w:hAnsiTheme="minorEastAsia" w:cs="Times New Roman"/>
          <w:szCs w:val="21"/>
        </w:rPr>
        <w:t>大数据时代的来临</w:t>
      </w:r>
      <w:r w:rsidR="00342657" w:rsidRPr="002A2091">
        <w:rPr>
          <w:rFonts w:ascii="Times New Roman" w:hAnsiTheme="minorEastAsia" w:cs="Times New Roman"/>
          <w:szCs w:val="21"/>
        </w:rPr>
        <w:t>，信息不对称的格局发生了</w:t>
      </w:r>
      <w:r w:rsidR="00614E04" w:rsidRPr="002A2091">
        <w:rPr>
          <w:rFonts w:ascii="Times New Roman" w:hAnsiTheme="minorEastAsia" w:cs="Times New Roman"/>
          <w:szCs w:val="21"/>
        </w:rPr>
        <w:t>根本</w:t>
      </w:r>
      <w:r w:rsidR="00342657" w:rsidRPr="002A2091">
        <w:rPr>
          <w:rFonts w:ascii="Times New Roman" w:hAnsiTheme="minorEastAsia" w:cs="Times New Roman"/>
          <w:szCs w:val="21"/>
        </w:rPr>
        <w:t>改变，在政府</w:t>
      </w:r>
      <w:r w:rsidR="00F520DA" w:rsidRPr="002A2091">
        <w:rPr>
          <w:rFonts w:ascii="Times New Roman" w:hAnsiTheme="minorEastAsia" w:cs="Times New Roman"/>
          <w:szCs w:val="21"/>
        </w:rPr>
        <w:t>数据爆炸式增长的同时，公众</w:t>
      </w:r>
      <w:r w:rsidR="00342657" w:rsidRPr="002A2091">
        <w:rPr>
          <w:rFonts w:ascii="Times New Roman" w:hAnsiTheme="minorEastAsia" w:cs="Times New Roman"/>
          <w:szCs w:val="21"/>
        </w:rPr>
        <w:t>的数据意识和使用数据的能力迅速提升</w:t>
      </w:r>
      <w:r w:rsidR="009E035C" w:rsidRPr="002A2091">
        <w:rPr>
          <w:rFonts w:ascii="Times New Roman" w:hAnsiTheme="minorEastAsia" w:cs="Times New Roman"/>
          <w:szCs w:val="21"/>
        </w:rPr>
        <w:t>。与此同时，数据已然成为了重要的生产资料，</w:t>
      </w:r>
      <w:r w:rsidR="00F520DA" w:rsidRPr="002A2091">
        <w:rPr>
          <w:rFonts w:ascii="Times New Roman" w:hAnsiTheme="minorEastAsia" w:cs="Times New Roman"/>
          <w:szCs w:val="21"/>
        </w:rPr>
        <w:t>社会各界对政府开放数据的需求越来越强烈。</w:t>
      </w:r>
      <w:r w:rsidR="00215153" w:rsidRPr="002A2091">
        <w:rPr>
          <w:rFonts w:ascii="Times New Roman" w:hAnsiTheme="minorEastAsia" w:cs="Times New Roman"/>
          <w:szCs w:val="21"/>
        </w:rPr>
        <w:t>美国作为全球政府数据开放的先行者，已通过立法、政府指令、数据管理、建立门户网站、鼓励应用等手段</w:t>
      </w:r>
      <w:r w:rsidR="00F56D3B">
        <w:rPr>
          <w:rFonts w:ascii="Times New Roman" w:hAnsiTheme="minorEastAsia" w:cs="Times New Roman" w:hint="eastAsia"/>
          <w:szCs w:val="21"/>
        </w:rPr>
        <w:t>，</w:t>
      </w:r>
      <w:r w:rsidR="00215153" w:rsidRPr="002A2091">
        <w:rPr>
          <w:rFonts w:ascii="Times New Roman" w:hAnsiTheme="minorEastAsia" w:cs="Times New Roman"/>
          <w:szCs w:val="21"/>
        </w:rPr>
        <w:t>不断拓展政府数据开放的影响力</w:t>
      </w:r>
      <w:r w:rsidR="00F56D3B">
        <w:rPr>
          <w:rFonts w:ascii="Times New Roman" w:hAnsiTheme="minorEastAsia" w:cs="Times New Roman" w:hint="eastAsia"/>
          <w:szCs w:val="21"/>
        </w:rPr>
        <w:t>，</w:t>
      </w:r>
      <w:r w:rsidR="00215153" w:rsidRPr="002A2091">
        <w:rPr>
          <w:rFonts w:ascii="Times New Roman" w:hAnsiTheme="minorEastAsia" w:cs="Times New Roman"/>
          <w:szCs w:val="21"/>
        </w:rPr>
        <w:t>并取得了显著成效</w:t>
      </w:r>
      <w:r w:rsidR="00AE2F72" w:rsidRPr="002A2091">
        <w:rPr>
          <w:rFonts w:ascii="Times New Roman" w:hAnsiTheme="minorEastAsia" w:cs="Times New Roman"/>
          <w:szCs w:val="21"/>
        </w:rPr>
        <w:t>，</w:t>
      </w:r>
      <w:r w:rsidR="00215153" w:rsidRPr="002A2091">
        <w:rPr>
          <w:rFonts w:ascii="Times New Roman" w:hAnsiTheme="minorEastAsia" w:cs="Times New Roman"/>
          <w:szCs w:val="21"/>
        </w:rPr>
        <w:t>其他国家纷纷效仿</w:t>
      </w:r>
      <w:r w:rsidR="00AE2F72" w:rsidRPr="002A2091">
        <w:rPr>
          <w:rFonts w:ascii="Times New Roman" w:hAnsiTheme="minorEastAsia" w:cs="Times New Roman"/>
          <w:szCs w:val="21"/>
        </w:rPr>
        <w:t>，政府数据开放席卷全球，成为大数据时代的必然趋势。以</w:t>
      </w:r>
      <w:r w:rsidR="00F56D3B">
        <w:rPr>
          <w:rFonts w:ascii="Times New Roman" w:hAnsiTheme="minorEastAsia" w:cs="Times New Roman" w:hint="eastAsia"/>
          <w:szCs w:val="21"/>
        </w:rPr>
        <w:t>此</w:t>
      </w:r>
      <w:r w:rsidR="00AE2F72" w:rsidRPr="002A2091">
        <w:rPr>
          <w:rFonts w:ascii="Times New Roman" w:hAnsiTheme="minorEastAsia" w:cs="Times New Roman"/>
          <w:szCs w:val="21"/>
        </w:rPr>
        <w:t>为标杆，分析典型做法，有助于我国学习借鉴先进经验，进一步做好政府数据开放工作。</w:t>
      </w:r>
    </w:p>
    <w:p w:rsidR="00F02036" w:rsidRPr="00F56D3B" w:rsidRDefault="00F02036" w:rsidP="00F56D3B">
      <w:pPr>
        <w:pStyle w:val="ab"/>
        <w:widowControl/>
        <w:numPr>
          <w:ilvl w:val="0"/>
          <w:numId w:val="1"/>
        </w:numPr>
        <w:spacing w:line="360" w:lineRule="auto"/>
        <w:jc w:val="both"/>
        <w:rPr>
          <w:rFonts w:eastAsiaTheme="minorEastAsia"/>
          <w:b/>
          <w:kern w:val="2"/>
          <w:sz w:val="28"/>
          <w:szCs w:val="28"/>
        </w:rPr>
      </w:pPr>
      <w:r w:rsidRPr="00F56D3B">
        <w:rPr>
          <w:rFonts w:eastAsiaTheme="minorEastAsia"/>
          <w:b/>
          <w:kern w:val="2"/>
          <w:sz w:val="28"/>
          <w:szCs w:val="28"/>
        </w:rPr>
        <w:t>国外政府数据开放发展现状</w:t>
      </w:r>
      <w:r w:rsidR="006474FC" w:rsidRPr="00F56D3B">
        <w:rPr>
          <w:rFonts w:eastAsiaTheme="minorEastAsia"/>
          <w:b/>
          <w:kern w:val="2"/>
          <w:sz w:val="28"/>
          <w:szCs w:val="28"/>
        </w:rPr>
        <w:t>和特点</w:t>
      </w:r>
    </w:p>
    <w:p w:rsidR="00F02036" w:rsidRPr="002A2091" w:rsidRDefault="00F56D3B" w:rsidP="00F56D3B">
      <w:pPr>
        <w:tabs>
          <w:tab w:val="left" w:pos="6096"/>
        </w:tabs>
        <w:adjustRightInd w:val="0"/>
        <w:spacing w:line="360" w:lineRule="auto"/>
        <w:outlineLvl w:val="1"/>
        <w:rPr>
          <w:rFonts w:ascii="Times New Roman" w:hAnsi="Times New Roman" w:cs="Times New Roman"/>
          <w:b/>
          <w:color w:val="000000"/>
          <w:szCs w:val="21"/>
        </w:rPr>
      </w:pPr>
      <w:r>
        <w:rPr>
          <w:rFonts w:ascii="Times New Roman" w:hAnsiTheme="minorEastAsia" w:cs="Times New Roman" w:hint="eastAsia"/>
          <w:b/>
          <w:color w:val="000000"/>
          <w:szCs w:val="21"/>
        </w:rPr>
        <w:t>2.1</w:t>
      </w:r>
      <w:r w:rsidR="00F56667">
        <w:rPr>
          <w:rFonts w:ascii="Times New Roman" w:hAnsiTheme="minorEastAsia" w:cs="Times New Roman" w:hint="eastAsia"/>
          <w:b/>
          <w:color w:val="000000"/>
          <w:szCs w:val="21"/>
        </w:rPr>
        <w:t xml:space="preserve"> </w:t>
      </w:r>
      <w:r>
        <w:rPr>
          <w:rFonts w:ascii="Times New Roman" w:hAnsiTheme="minorEastAsia" w:cs="Times New Roman"/>
          <w:b/>
          <w:color w:val="000000"/>
          <w:szCs w:val="21"/>
        </w:rPr>
        <w:t>形成较</w:t>
      </w:r>
      <w:r w:rsidR="00D64840" w:rsidRPr="002A2091">
        <w:rPr>
          <w:rFonts w:ascii="Times New Roman" w:hAnsiTheme="minorEastAsia" w:cs="Times New Roman"/>
          <w:b/>
          <w:color w:val="000000"/>
          <w:szCs w:val="21"/>
        </w:rPr>
        <w:t>完善的</w:t>
      </w:r>
      <w:r w:rsidR="006474FC" w:rsidRPr="002A2091">
        <w:rPr>
          <w:rFonts w:ascii="Times New Roman" w:hAnsiTheme="minorEastAsia" w:cs="Times New Roman"/>
          <w:b/>
          <w:color w:val="000000"/>
          <w:szCs w:val="21"/>
        </w:rPr>
        <w:t>法律法规</w:t>
      </w:r>
      <w:r w:rsidR="00D64840" w:rsidRPr="002A2091">
        <w:rPr>
          <w:rFonts w:ascii="Times New Roman" w:hAnsiTheme="minorEastAsia" w:cs="Times New Roman"/>
          <w:b/>
          <w:color w:val="000000"/>
          <w:szCs w:val="21"/>
        </w:rPr>
        <w:t>体系</w:t>
      </w:r>
    </w:p>
    <w:p w:rsidR="007A6135" w:rsidRPr="002A2091" w:rsidRDefault="00110D55" w:rsidP="002A2091">
      <w:pPr>
        <w:spacing w:line="360" w:lineRule="auto"/>
        <w:ind w:firstLineChars="200" w:firstLine="420"/>
        <w:rPr>
          <w:rFonts w:ascii="Times New Roman" w:hAnsi="Times New Roman" w:cs="Times New Roman"/>
          <w:szCs w:val="21"/>
        </w:rPr>
      </w:pPr>
      <w:r w:rsidRPr="002A2091">
        <w:rPr>
          <w:rFonts w:ascii="Times New Roman" w:hAnsiTheme="minorEastAsia" w:cs="Times New Roman"/>
          <w:szCs w:val="21"/>
        </w:rPr>
        <w:t>数据的价值可以通过技术不断地被提升和呈现，推动数据与能源、材料</w:t>
      </w:r>
      <w:r w:rsidR="0024403D" w:rsidRPr="002A2091">
        <w:rPr>
          <w:rFonts w:ascii="Times New Roman" w:hAnsiTheme="minorEastAsia" w:cs="Times New Roman"/>
          <w:szCs w:val="21"/>
        </w:rPr>
        <w:t>等量齐观，成为经济社会和人类进步的重要资源。人们在生活、生产中每时每刻都在产生数据和使用数据，相伴而生的</w:t>
      </w:r>
      <w:r w:rsidRPr="002A2091">
        <w:rPr>
          <w:rFonts w:ascii="Times New Roman" w:hAnsiTheme="minorEastAsia" w:cs="Times New Roman"/>
          <w:szCs w:val="21"/>
        </w:rPr>
        <w:t>数据所有权、使用权、隐私保护、信息安全等问题</w:t>
      </w:r>
      <w:r w:rsidR="0024403D" w:rsidRPr="002A2091">
        <w:rPr>
          <w:rFonts w:ascii="Times New Roman" w:hAnsiTheme="minorEastAsia" w:cs="Times New Roman"/>
          <w:szCs w:val="21"/>
        </w:rPr>
        <w:t>日趋凸显，这一系列问题既可能成为数据开放共享的障碍，也可以是数据开放的动力和保障。</w:t>
      </w:r>
      <w:r w:rsidR="00F56D3B">
        <w:rPr>
          <w:rFonts w:ascii="Times New Roman" w:hAnsiTheme="minorEastAsia" w:cs="Times New Roman" w:hint="eastAsia"/>
          <w:szCs w:val="21"/>
        </w:rPr>
        <w:t>以</w:t>
      </w:r>
      <w:r w:rsidR="0024403D" w:rsidRPr="002A2091">
        <w:rPr>
          <w:rFonts w:ascii="Times New Roman" w:hAnsiTheme="minorEastAsia" w:cs="Times New Roman"/>
          <w:szCs w:val="21"/>
        </w:rPr>
        <w:t>美国为主的发达国家之所以走在了政府数据开放的前列，</w:t>
      </w:r>
      <w:r w:rsidR="00D2542C" w:rsidRPr="002A2091">
        <w:rPr>
          <w:rFonts w:ascii="Times New Roman" w:hAnsiTheme="minorEastAsia" w:cs="Times New Roman"/>
          <w:szCs w:val="21"/>
        </w:rPr>
        <w:t>皆</w:t>
      </w:r>
      <w:r w:rsidR="0024403D" w:rsidRPr="002A2091">
        <w:rPr>
          <w:rFonts w:ascii="Times New Roman" w:hAnsiTheme="minorEastAsia" w:cs="Times New Roman"/>
          <w:szCs w:val="21"/>
        </w:rPr>
        <w:t>有赖于其</w:t>
      </w:r>
      <w:r w:rsidR="007A6135" w:rsidRPr="002A2091">
        <w:rPr>
          <w:rFonts w:ascii="Times New Roman" w:hAnsiTheme="minorEastAsia" w:cs="Times New Roman"/>
          <w:szCs w:val="21"/>
        </w:rPr>
        <w:t>形成了</w:t>
      </w:r>
      <w:r w:rsidR="0024403D" w:rsidRPr="002A2091">
        <w:rPr>
          <w:rFonts w:ascii="Times New Roman" w:hAnsiTheme="minorEastAsia" w:cs="Times New Roman"/>
          <w:szCs w:val="21"/>
        </w:rPr>
        <w:t>较为完善的</w:t>
      </w:r>
      <w:r w:rsidR="007A6135" w:rsidRPr="002A2091">
        <w:rPr>
          <w:rFonts w:ascii="Times New Roman" w:hAnsiTheme="minorEastAsia" w:cs="Times New Roman"/>
          <w:szCs w:val="21"/>
        </w:rPr>
        <w:t>数据</w:t>
      </w:r>
      <w:r w:rsidR="0024403D" w:rsidRPr="002A2091">
        <w:rPr>
          <w:rFonts w:ascii="Times New Roman" w:hAnsiTheme="minorEastAsia" w:cs="Times New Roman"/>
          <w:szCs w:val="21"/>
        </w:rPr>
        <w:t>法律法规体系。</w:t>
      </w:r>
      <w:r w:rsidR="007A6135" w:rsidRPr="002A2091">
        <w:rPr>
          <w:rFonts w:ascii="Times New Roman" w:hAnsiTheme="minorEastAsia" w:cs="Times New Roman"/>
          <w:szCs w:val="21"/>
        </w:rPr>
        <w:t>目前，</w:t>
      </w:r>
      <w:r w:rsidR="00F56D3B">
        <w:rPr>
          <w:rFonts w:ascii="Times New Roman" w:hAnsiTheme="minorEastAsia" w:cs="Times New Roman" w:hint="eastAsia"/>
          <w:szCs w:val="21"/>
        </w:rPr>
        <w:t>与</w:t>
      </w:r>
      <w:r w:rsidR="007A6135" w:rsidRPr="002A2091">
        <w:rPr>
          <w:rFonts w:ascii="Times New Roman" w:hAnsiTheme="minorEastAsia" w:cs="Times New Roman"/>
          <w:szCs w:val="21"/>
        </w:rPr>
        <w:t>美国政府数据相关的法律法规的发展经历了</w:t>
      </w:r>
      <w:r w:rsidR="00F56D3B">
        <w:rPr>
          <w:rFonts w:ascii="Times New Roman" w:hAnsiTheme="minorEastAsia" w:cs="Times New Roman" w:hint="eastAsia"/>
          <w:szCs w:val="21"/>
        </w:rPr>
        <w:t>3</w:t>
      </w:r>
      <w:r w:rsidR="007A6135" w:rsidRPr="002A2091">
        <w:rPr>
          <w:rFonts w:ascii="Times New Roman" w:hAnsiTheme="minorEastAsia" w:cs="Times New Roman"/>
          <w:szCs w:val="21"/>
        </w:rPr>
        <w:t>个阶段</w:t>
      </w:r>
      <w:r w:rsidR="00F56D3B">
        <w:rPr>
          <w:rFonts w:ascii="Times New Roman" w:hAnsiTheme="minorEastAsia" w:cs="Times New Roman" w:hint="eastAsia"/>
          <w:szCs w:val="21"/>
        </w:rPr>
        <w:t>。</w:t>
      </w:r>
    </w:p>
    <w:p w:rsidR="000D258D" w:rsidRPr="002A2091" w:rsidRDefault="007A6135" w:rsidP="002A2091">
      <w:pPr>
        <w:spacing w:line="360" w:lineRule="auto"/>
        <w:ind w:firstLineChars="200" w:firstLine="420"/>
        <w:rPr>
          <w:rFonts w:ascii="Times New Roman" w:hAnsi="Times New Roman" w:cs="Times New Roman"/>
          <w:szCs w:val="21"/>
        </w:rPr>
      </w:pPr>
      <w:r w:rsidRPr="002A2091">
        <w:rPr>
          <w:rFonts w:ascii="Times New Roman" w:hAnsiTheme="minorEastAsia" w:cs="Times New Roman"/>
          <w:szCs w:val="21"/>
        </w:rPr>
        <w:t>第一阶段，早期的政府信息公开</w:t>
      </w:r>
      <w:r w:rsidR="00F56D3B">
        <w:rPr>
          <w:rFonts w:ascii="Times New Roman" w:hAnsi="Times New Roman" w:cs="Times New Roman" w:hint="eastAsia"/>
          <w:szCs w:val="21"/>
        </w:rPr>
        <w:t>“</w:t>
      </w:r>
      <w:r w:rsidRPr="002A2091">
        <w:rPr>
          <w:rFonts w:ascii="Times New Roman" w:hAnsiTheme="minorEastAsia" w:cs="Times New Roman"/>
          <w:szCs w:val="21"/>
        </w:rPr>
        <w:t>浅尝辄止</w:t>
      </w:r>
      <w:r w:rsidR="00F56D3B">
        <w:rPr>
          <w:rFonts w:ascii="Times New Roman" w:hAnsiTheme="minorEastAsia" w:cs="Times New Roman" w:hint="eastAsia"/>
          <w:szCs w:val="21"/>
        </w:rPr>
        <w:t>”</w:t>
      </w:r>
      <w:r w:rsidRPr="002A2091">
        <w:rPr>
          <w:rFonts w:ascii="Times New Roman" w:hAnsiTheme="minorEastAsia" w:cs="Times New Roman"/>
          <w:szCs w:val="21"/>
        </w:rPr>
        <w:t>。</w:t>
      </w:r>
      <w:r w:rsidR="00D2542C" w:rsidRPr="002A2091">
        <w:rPr>
          <w:rFonts w:ascii="Times New Roman" w:hAnsiTheme="minorEastAsia" w:cs="Times New Roman"/>
          <w:szCs w:val="21"/>
        </w:rPr>
        <w:t>从</w:t>
      </w:r>
      <w:r w:rsidR="0024403D" w:rsidRPr="002A2091">
        <w:rPr>
          <w:rFonts w:ascii="Times New Roman" w:hAnsiTheme="minorEastAsia" w:cs="Times New Roman"/>
          <w:szCs w:val="21"/>
        </w:rPr>
        <w:t>《美国宪法》</w:t>
      </w:r>
      <w:r w:rsidR="00D2542C" w:rsidRPr="002A2091">
        <w:rPr>
          <w:rFonts w:ascii="Times New Roman" w:hAnsiTheme="minorEastAsia" w:cs="Times New Roman"/>
          <w:szCs w:val="21"/>
        </w:rPr>
        <w:t>开始，就有了关于政府信息公开的相关条文</w:t>
      </w:r>
      <w:r w:rsidRPr="002A2091">
        <w:rPr>
          <w:rFonts w:ascii="Times New Roman" w:hAnsiTheme="minorEastAsia" w:cs="Times New Roman"/>
          <w:szCs w:val="21"/>
        </w:rPr>
        <w:t>，内容虽过于笼统不具体，但为政府数据开放埋下了种子</w:t>
      </w:r>
      <w:r w:rsidR="00D2542C" w:rsidRPr="002A2091">
        <w:rPr>
          <w:rFonts w:ascii="Times New Roman" w:hAnsiTheme="minorEastAsia" w:cs="Times New Roman"/>
          <w:szCs w:val="21"/>
        </w:rPr>
        <w:t>。</w:t>
      </w:r>
      <w:r w:rsidR="00D2542C" w:rsidRPr="002A2091">
        <w:rPr>
          <w:rFonts w:ascii="Times New Roman" w:hAnsi="Times New Roman" w:cs="Times New Roman"/>
          <w:szCs w:val="21"/>
        </w:rPr>
        <w:t>1789</w:t>
      </w:r>
      <w:r w:rsidR="00D2542C" w:rsidRPr="002A2091">
        <w:rPr>
          <w:rFonts w:ascii="Times New Roman" w:hAnsiTheme="minorEastAsia" w:cs="Times New Roman"/>
          <w:szCs w:val="21"/>
        </w:rPr>
        <w:t>年联邦政府推出了《管家法》，授权各部门行政长官可以发布政府部门相关信息，但由于对政府信息公开的界定和范围模糊不清，使得政府信息公开并没有实质性的进展。</w:t>
      </w:r>
      <w:r w:rsidR="00D2542C" w:rsidRPr="002A2091">
        <w:rPr>
          <w:rFonts w:ascii="Times New Roman" w:hAnsi="Times New Roman" w:cs="Times New Roman"/>
          <w:szCs w:val="21"/>
        </w:rPr>
        <w:t>1946</w:t>
      </w:r>
      <w:r w:rsidR="00D2542C" w:rsidRPr="002A2091">
        <w:rPr>
          <w:rFonts w:ascii="Times New Roman" w:hAnsiTheme="minorEastAsia" w:cs="Times New Roman"/>
          <w:szCs w:val="21"/>
        </w:rPr>
        <w:t>年，美国政府通过了《联邦行政程序法》，要求联邦行政机构必须让公众获取其行政资料，但由于</w:t>
      </w:r>
      <w:r w:rsidRPr="002A2091">
        <w:rPr>
          <w:rFonts w:ascii="Times New Roman" w:hAnsiTheme="minorEastAsia" w:cs="Times New Roman"/>
          <w:szCs w:val="21"/>
        </w:rPr>
        <w:t>标准不清，保密和公开的关系不明确，使得该法案作用难以实现。</w:t>
      </w:r>
    </w:p>
    <w:p w:rsidR="007744BA" w:rsidRPr="002A2091" w:rsidRDefault="00F56667" w:rsidP="002A2091">
      <w:pPr>
        <w:spacing w:line="360" w:lineRule="auto"/>
        <w:ind w:firstLineChars="200" w:firstLine="420"/>
        <w:rPr>
          <w:rFonts w:ascii="Times New Roman" w:hAnsi="Times New Roman" w:cs="Times New Roman"/>
          <w:szCs w:val="21"/>
        </w:rPr>
      </w:pPr>
      <w:r>
        <w:rPr>
          <w:rFonts w:ascii="Times New Roman" w:hAnsiTheme="minorEastAsia" w:cs="Times New Roman" w:hint="eastAsia"/>
          <w:szCs w:val="21"/>
        </w:rPr>
        <w:t xml:space="preserve"> </w:t>
      </w:r>
      <w:r>
        <w:rPr>
          <w:rFonts w:ascii="Times New Roman" w:hAnsiTheme="minorEastAsia" w:cs="Times New Roman" w:hint="eastAsia"/>
          <w:szCs w:val="21"/>
        </w:rPr>
        <w:t>……</w:t>
      </w:r>
    </w:p>
    <w:p w:rsidR="006474FC" w:rsidRPr="000F0394" w:rsidRDefault="000F0394" w:rsidP="000F0394">
      <w:pPr>
        <w:tabs>
          <w:tab w:val="left" w:pos="6096"/>
        </w:tabs>
        <w:adjustRightInd w:val="0"/>
        <w:spacing w:line="360" w:lineRule="auto"/>
        <w:outlineLvl w:val="1"/>
        <w:rPr>
          <w:rFonts w:ascii="Times New Roman" w:hAnsiTheme="minorEastAsia" w:cs="Times New Roman"/>
          <w:b/>
          <w:color w:val="000000"/>
          <w:szCs w:val="21"/>
        </w:rPr>
      </w:pPr>
      <w:r>
        <w:rPr>
          <w:rFonts w:ascii="Times New Roman" w:hAnsiTheme="minorEastAsia" w:cs="Times New Roman" w:hint="eastAsia"/>
          <w:b/>
          <w:color w:val="000000"/>
          <w:szCs w:val="21"/>
        </w:rPr>
        <w:t xml:space="preserve">2.2 </w:t>
      </w:r>
      <w:r w:rsidR="00D64840" w:rsidRPr="002A2091">
        <w:rPr>
          <w:rFonts w:ascii="Times New Roman" w:hAnsiTheme="minorEastAsia" w:cs="Times New Roman"/>
          <w:b/>
          <w:color w:val="000000"/>
          <w:szCs w:val="21"/>
        </w:rPr>
        <w:t>建立政府数据开放门户</w:t>
      </w:r>
      <w:r w:rsidR="006474FC" w:rsidRPr="002A2091">
        <w:rPr>
          <w:rFonts w:ascii="Times New Roman" w:hAnsiTheme="minorEastAsia" w:cs="Times New Roman"/>
          <w:b/>
          <w:color w:val="000000"/>
          <w:szCs w:val="21"/>
        </w:rPr>
        <w:t>网站</w:t>
      </w:r>
    </w:p>
    <w:p w:rsidR="0091635F" w:rsidRDefault="0091635F" w:rsidP="002A2091">
      <w:pPr>
        <w:spacing w:line="360" w:lineRule="auto"/>
        <w:ind w:firstLineChars="200" w:firstLine="420"/>
        <w:rPr>
          <w:rFonts w:ascii="Times New Roman" w:hAnsiTheme="minorEastAsia" w:cs="Times New Roman"/>
          <w:szCs w:val="21"/>
        </w:rPr>
      </w:pPr>
      <w:r w:rsidRPr="002A2091">
        <w:rPr>
          <w:rFonts w:ascii="Times New Roman" w:hAnsiTheme="minorEastAsia" w:cs="Times New Roman"/>
          <w:szCs w:val="21"/>
        </w:rPr>
        <w:t>近年来，</w:t>
      </w:r>
      <w:r w:rsidR="00F668FC" w:rsidRPr="002A2091">
        <w:rPr>
          <w:rFonts w:ascii="Times New Roman" w:hAnsiTheme="minorEastAsia" w:cs="Times New Roman"/>
          <w:szCs w:val="21"/>
        </w:rPr>
        <w:t>世界上许多国家纷纷通过建立政</w:t>
      </w:r>
      <w:r w:rsidR="00887325">
        <w:rPr>
          <w:rFonts w:ascii="Times New Roman" w:hAnsiTheme="minorEastAsia" w:cs="Times New Roman"/>
          <w:szCs w:val="21"/>
        </w:rPr>
        <w:t>府数据网站的方式推动数据开放共享，以便公众能够及时、快捷、准确</w:t>
      </w:r>
      <w:r w:rsidR="00887325">
        <w:rPr>
          <w:rFonts w:ascii="Times New Roman" w:hAnsiTheme="minorEastAsia" w:cs="Times New Roman" w:hint="eastAsia"/>
          <w:szCs w:val="21"/>
        </w:rPr>
        <w:t>地</w:t>
      </w:r>
      <w:r w:rsidR="00887325">
        <w:rPr>
          <w:rFonts w:ascii="Times New Roman" w:hAnsiTheme="minorEastAsia" w:cs="Times New Roman"/>
          <w:szCs w:val="21"/>
        </w:rPr>
        <w:t>获得数据资源</w:t>
      </w:r>
      <w:r w:rsidR="00FA665E">
        <w:rPr>
          <w:rFonts w:ascii="Times New Roman" w:hAnsiTheme="minorEastAsia" w:cs="Times New Roman" w:hint="eastAsia"/>
          <w:szCs w:val="21"/>
        </w:rPr>
        <w:t>，见表</w:t>
      </w:r>
      <w:r w:rsidR="00FA665E">
        <w:rPr>
          <w:rFonts w:ascii="Times New Roman" w:hAnsiTheme="minorEastAsia" w:cs="Times New Roman" w:hint="eastAsia"/>
          <w:szCs w:val="21"/>
        </w:rPr>
        <w:t>1</w:t>
      </w:r>
      <w:r w:rsidR="00887325">
        <w:rPr>
          <w:rFonts w:ascii="Times New Roman" w:hAnsiTheme="minorEastAsia" w:cs="Times New Roman"/>
          <w:szCs w:val="21"/>
        </w:rPr>
        <w:t>。美国在政府数据网站方面</w:t>
      </w:r>
      <w:r w:rsidR="00F668FC" w:rsidRPr="002A2091">
        <w:rPr>
          <w:rFonts w:ascii="Times New Roman" w:hAnsiTheme="minorEastAsia" w:cs="Times New Roman"/>
          <w:szCs w:val="21"/>
        </w:rPr>
        <w:t>积累了丰富的经验，</w:t>
      </w:r>
      <w:r w:rsidR="00F668FC" w:rsidRPr="002A2091">
        <w:rPr>
          <w:rFonts w:ascii="Times New Roman" w:hAnsi="Times New Roman" w:cs="Times New Roman"/>
          <w:szCs w:val="21"/>
        </w:rPr>
        <w:t>1997</w:t>
      </w:r>
      <w:r w:rsidR="00887325">
        <w:rPr>
          <w:rFonts w:ascii="Times New Roman" w:hAnsiTheme="minorEastAsia" w:cs="Times New Roman"/>
          <w:szCs w:val="21"/>
        </w:rPr>
        <w:t>年美国</w:t>
      </w:r>
      <w:r w:rsidR="00F668FC" w:rsidRPr="002A2091">
        <w:rPr>
          <w:rFonts w:ascii="Times New Roman" w:hAnsiTheme="minorEastAsia" w:cs="Times New Roman"/>
          <w:szCs w:val="21"/>
        </w:rPr>
        <w:t>建立了首个全面公开联邦政府数据的网站</w:t>
      </w:r>
      <w:r w:rsidR="00F668FC" w:rsidRPr="002A2091">
        <w:rPr>
          <w:rFonts w:ascii="Times New Roman" w:hAnsi="Times New Roman" w:cs="Times New Roman"/>
          <w:szCs w:val="21"/>
        </w:rPr>
        <w:t>Fedstsats.gov</w:t>
      </w:r>
      <w:r w:rsidR="00F668FC" w:rsidRPr="002A2091">
        <w:rPr>
          <w:rFonts w:ascii="Times New Roman" w:hAnsiTheme="minorEastAsia" w:cs="Times New Roman"/>
          <w:szCs w:val="21"/>
        </w:rPr>
        <w:t>，网站上公布了美国政府的官方统计数据和百余各政府机构的主页链接，社会各界、公众及政府各部门都可以通过该网站获得经济、人口、教育、公共卫生等方面数据。</w:t>
      </w:r>
      <w:r w:rsidR="00F668FC" w:rsidRPr="002A2091">
        <w:rPr>
          <w:rFonts w:ascii="Times New Roman" w:hAnsi="Times New Roman" w:cs="Times New Roman"/>
          <w:szCs w:val="21"/>
        </w:rPr>
        <w:t>2007</w:t>
      </w:r>
      <w:r w:rsidR="00F668FC" w:rsidRPr="002A2091">
        <w:rPr>
          <w:rFonts w:ascii="Times New Roman" w:hAnsiTheme="minorEastAsia" w:cs="Times New Roman"/>
          <w:szCs w:val="21"/>
        </w:rPr>
        <w:t>年，</w:t>
      </w:r>
      <w:r w:rsidR="00F668FC" w:rsidRPr="002A2091">
        <w:rPr>
          <w:rFonts w:ascii="Times New Roman" w:hAnsi="Times New Roman" w:cs="Times New Roman"/>
          <w:szCs w:val="21"/>
        </w:rPr>
        <w:t>USAspending.gov</w:t>
      </w:r>
      <w:r w:rsidR="00F668FC" w:rsidRPr="002A2091">
        <w:rPr>
          <w:rFonts w:ascii="Times New Roman" w:hAnsiTheme="minorEastAsia" w:cs="Times New Roman"/>
          <w:szCs w:val="21"/>
        </w:rPr>
        <w:t>网站建立，其核心内容是公开美国政府的经费花销情况。</w:t>
      </w:r>
      <w:r w:rsidR="00310406" w:rsidRPr="002A2091">
        <w:rPr>
          <w:rFonts w:ascii="Times New Roman" w:hAnsi="Times New Roman" w:cs="Times New Roman"/>
          <w:szCs w:val="21"/>
        </w:rPr>
        <w:t>2009</w:t>
      </w:r>
      <w:r w:rsidR="00310406" w:rsidRPr="002A2091">
        <w:rPr>
          <w:rFonts w:ascii="Times New Roman" w:hAnsiTheme="minorEastAsia" w:cs="Times New Roman"/>
          <w:szCs w:val="21"/>
        </w:rPr>
        <w:t>年</w:t>
      </w:r>
      <w:r w:rsidR="00310406" w:rsidRPr="002A2091">
        <w:rPr>
          <w:rFonts w:ascii="Times New Roman" w:hAnsi="Times New Roman" w:cs="Times New Roman"/>
          <w:szCs w:val="21"/>
        </w:rPr>
        <w:t>2</w:t>
      </w:r>
      <w:r w:rsidR="00310406" w:rsidRPr="002A2091">
        <w:rPr>
          <w:rFonts w:ascii="Times New Roman" w:hAnsiTheme="minorEastAsia" w:cs="Times New Roman"/>
          <w:szCs w:val="21"/>
        </w:rPr>
        <w:t>月，与</w:t>
      </w:r>
      <w:r w:rsidR="00310406" w:rsidRPr="002A2091">
        <w:rPr>
          <w:rFonts w:ascii="Times New Roman" w:hAnsi="Times New Roman" w:cs="Times New Roman"/>
          <w:szCs w:val="21"/>
        </w:rPr>
        <w:t>USAspending.gov</w:t>
      </w:r>
      <w:r w:rsidR="00310406" w:rsidRPr="002A2091">
        <w:rPr>
          <w:rFonts w:ascii="Times New Roman" w:hAnsiTheme="minorEastAsia" w:cs="Times New Roman"/>
          <w:szCs w:val="21"/>
        </w:rPr>
        <w:t>相</w:t>
      </w:r>
      <w:r w:rsidR="00310406" w:rsidRPr="002A2091">
        <w:rPr>
          <w:rFonts w:ascii="Times New Roman" w:hAnsiTheme="minorEastAsia" w:cs="Times New Roman"/>
          <w:szCs w:val="21"/>
        </w:rPr>
        <w:lastRenderedPageBreak/>
        <w:t>似的网站</w:t>
      </w:r>
      <w:r w:rsidR="00310406" w:rsidRPr="002A2091">
        <w:rPr>
          <w:rFonts w:ascii="Times New Roman" w:hAnsi="Times New Roman" w:cs="Times New Roman"/>
          <w:szCs w:val="21"/>
        </w:rPr>
        <w:t>Recovery.gov</w:t>
      </w:r>
      <w:r w:rsidR="00887325">
        <w:rPr>
          <w:rFonts w:ascii="Times New Roman" w:hAnsiTheme="minorEastAsia" w:cs="Times New Roman"/>
          <w:szCs w:val="21"/>
        </w:rPr>
        <w:t>问世，</w:t>
      </w:r>
      <w:r w:rsidR="00310406" w:rsidRPr="002A2091">
        <w:rPr>
          <w:rFonts w:ascii="Times New Roman" w:hAnsiTheme="minorEastAsia" w:cs="Times New Roman"/>
          <w:szCs w:val="21"/>
        </w:rPr>
        <w:t>主要是公开美国经济刺激计划资金使用情况的数据。</w:t>
      </w:r>
      <w:r w:rsidR="00CA4D55" w:rsidRPr="002A2091">
        <w:rPr>
          <w:rFonts w:ascii="Times New Roman" w:hAnsiTheme="minorEastAsia" w:cs="Times New Roman"/>
          <w:szCs w:val="21"/>
        </w:rPr>
        <w:t>这</w:t>
      </w:r>
      <w:r w:rsidR="00887325">
        <w:rPr>
          <w:rFonts w:ascii="Times New Roman" w:hAnsiTheme="minorEastAsia" w:cs="Times New Roman" w:hint="eastAsia"/>
          <w:szCs w:val="21"/>
        </w:rPr>
        <w:t>3</w:t>
      </w:r>
      <w:r w:rsidR="00EE3160" w:rsidRPr="002A2091">
        <w:rPr>
          <w:rFonts w:ascii="Times New Roman" w:hAnsiTheme="minorEastAsia" w:cs="Times New Roman"/>
          <w:szCs w:val="21"/>
        </w:rPr>
        <w:t>个网站在数据开放的内容上均有不同，各具特色，同时各地方也有不少各自的政府数据开放门户，如旧金山的</w:t>
      </w:r>
      <w:r w:rsidR="00EE3160" w:rsidRPr="002A2091">
        <w:rPr>
          <w:rFonts w:ascii="Times New Roman" w:hAnsi="Times New Roman" w:cs="Times New Roman"/>
          <w:szCs w:val="21"/>
        </w:rPr>
        <w:t>data.sfgov.org</w:t>
      </w:r>
      <w:r w:rsidR="00EE3160" w:rsidRPr="002A2091">
        <w:rPr>
          <w:rFonts w:ascii="Times New Roman" w:hAnsiTheme="minorEastAsia" w:cs="Times New Roman"/>
          <w:szCs w:val="21"/>
        </w:rPr>
        <w:t>、纽约的</w:t>
      </w:r>
      <w:r w:rsidR="00EE3160" w:rsidRPr="002A2091">
        <w:rPr>
          <w:rFonts w:ascii="Times New Roman" w:hAnsi="Times New Roman" w:cs="Times New Roman"/>
          <w:szCs w:val="21"/>
        </w:rPr>
        <w:t>nycopendata.socrata.com</w:t>
      </w:r>
      <w:r w:rsidR="00EE3160" w:rsidRPr="002A2091">
        <w:rPr>
          <w:rFonts w:ascii="Times New Roman" w:hAnsiTheme="minorEastAsia" w:cs="Times New Roman"/>
          <w:szCs w:val="21"/>
        </w:rPr>
        <w:t>等。</w:t>
      </w:r>
    </w:p>
    <w:p w:rsidR="00FA665E" w:rsidRPr="00821305" w:rsidRDefault="00FA665E" w:rsidP="00FA665E">
      <w:pPr>
        <w:spacing w:line="360" w:lineRule="auto"/>
        <w:jc w:val="center"/>
        <w:rPr>
          <w:rFonts w:ascii="Times New Roman" w:hAnsi="Times New Roman" w:cs="Times New Roman"/>
          <w:b/>
          <w:szCs w:val="21"/>
        </w:rPr>
      </w:pPr>
      <w:r w:rsidRPr="00821305">
        <w:rPr>
          <w:rFonts w:ascii="Times New Roman" w:hAnsiTheme="minorEastAsia" w:cs="Times New Roman"/>
          <w:b/>
          <w:szCs w:val="21"/>
        </w:rPr>
        <w:t>表</w:t>
      </w:r>
      <w:r w:rsidRPr="00821305">
        <w:rPr>
          <w:rFonts w:ascii="Times New Roman" w:hAnsi="Times New Roman" w:cs="Times New Roman"/>
          <w:b/>
          <w:szCs w:val="21"/>
        </w:rPr>
        <w:t xml:space="preserve">1 </w:t>
      </w:r>
      <w:r w:rsidRPr="00821305">
        <w:rPr>
          <w:rFonts w:ascii="Times New Roman" w:hAnsiTheme="minorEastAsia" w:cs="Times New Roman"/>
          <w:b/>
          <w:szCs w:val="21"/>
        </w:rPr>
        <w:t>世界主要国家政府数据开放平台</w:t>
      </w:r>
    </w:p>
    <w:tbl>
      <w:tblPr>
        <w:tblStyle w:val="a8"/>
        <w:tblW w:w="5000" w:type="pct"/>
        <w:tblLook w:val="04A0"/>
      </w:tblPr>
      <w:tblGrid>
        <w:gridCol w:w="922"/>
        <w:gridCol w:w="885"/>
        <w:gridCol w:w="5478"/>
        <w:gridCol w:w="1237"/>
      </w:tblGrid>
      <w:tr w:rsidR="002D4836" w:rsidRPr="002A2091" w:rsidTr="002D4836">
        <w:tc>
          <w:tcPr>
            <w:tcW w:w="541" w:type="pct"/>
            <w:vAlign w:val="center"/>
          </w:tcPr>
          <w:p w:rsidR="002D4836" w:rsidRPr="002A2091" w:rsidRDefault="002D4836" w:rsidP="00C0068F">
            <w:pPr>
              <w:spacing w:line="360" w:lineRule="auto"/>
              <w:jc w:val="center"/>
              <w:rPr>
                <w:rFonts w:ascii="Times New Roman" w:hAnsi="Times New Roman" w:cs="Times New Roman"/>
                <w:color w:val="000000"/>
                <w:szCs w:val="21"/>
              </w:rPr>
            </w:pPr>
            <w:r w:rsidRPr="002A2091">
              <w:rPr>
                <w:rFonts w:ascii="Times New Roman" w:hAnsiTheme="minorEastAsia" w:cs="Times New Roman"/>
                <w:color w:val="000000"/>
                <w:szCs w:val="21"/>
              </w:rPr>
              <w:t>国家</w:t>
            </w:r>
          </w:p>
        </w:tc>
        <w:tc>
          <w:tcPr>
            <w:tcW w:w="519" w:type="pct"/>
            <w:vAlign w:val="center"/>
          </w:tcPr>
          <w:p w:rsidR="002D4836" w:rsidRPr="002A2091" w:rsidRDefault="002D4836" w:rsidP="00C0068F">
            <w:pPr>
              <w:spacing w:line="360" w:lineRule="auto"/>
              <w:jc w:val="center"/>
              <w:rPr>
                <w:rFonts w:ascii="Times New Roman" w:hAnsi="Times New Roman" w:cs="Times New Roman"/>
                <w:color w:val="000000"/>
                <w:szCs w:val="21"/>
              </w:rPr>
            </w:pPr>
            <w:r w:rsidRPr="002A2091">
              <w:rPr>
                <w:rFonts w:ascii="Times New Roman" w:hAnsiTheme="minorEastAsia" w:cs="Times New Roman"/>
                <w:color w:val="000000"/>
                <w:szCs w:val="21"/>
              </w:rPr>
              <w:t>建立时间</w:t>
            </w:r>
          </w:p>
        </w:tc>
        <w:tc>
          <w:tcPr>
            <w:tcW w:w="3214" w:type="pct"/>
            <w:vAlign w:val="center"/>
          </w:tcPr>
          <w:p w:rsidR="002D4836" w:rsidRPr="002A2091" w:rsidRDefault="002D4836" w:rsidP="00C0068F">
            <w:pPr>
              <w:spacing w:line="360" w:lineRule="auto"/>
              <w:jc w:val="center"/>
              <w:rPr>
                <w:rFonts w:ascii="Times New Roman" w:hAnsi="Times New Roman" w:cs="Times New Roman"/>
                <w:color w:val="000000"/>
                <w:szCs w:val="21"/>
              </w:rPr>
            </w:pPr>
            <w:r w:rsidRPr="002A2091">
              <w:rPr>
                <w:rFonts w:ascii="Times New Roman" w:hAnsiTheme="minorEastAsia" w:cs="Times New Roman"/>
                <w:color w:val="000000"/>
                <w:szCs w:val="21"/>
              </w:rPr>
              <w:t>类别</w:t>
            </w:r>
          </w:p>
        </w:tc>
        <w:tc>
          <w:tcPr>
            <w:tcW w:w="726" w:type="pct"/>
            <w:vAlign w:val="center"/>
          </w:tcPr>
          <w:p w:rsidR="002D4836" w:rsidRPr="002A2091" w:rsidRDefault="002D4836" w:rsidP="00FA665E">
            <w:pPr>
              <w:spacing w:line="360" w:lineRule="auto"/>
              <w:jc w:val="center"/>
              <w:rPr>
                <w:rFonts w:ascii="Times New Roman" w:hAnsi="Times New Roman" w:cs="Times New Roman"/>
                <w:color w:val="000000"/>
                <w:szCs w:val="21"/>
              </w:rPr>
            </w:pPr>
            <w:r w:rsidRPr="002A2091">
              <w:rPr>
                <w:rFonts w:ascii="Times New Roman" w:hAnsiTheme="minorEastAsia" w:cs="Times New Roman"/>
                <w:color w:val="000000"/>
                <w:szCs w:val="21"/>
              </w:rPr>
              <w:t>数据集</w:t>
            </w:r>
            <w:r>
              <w:rPr>
                <w:rFonts w:ascii="Times New Roman" w:hAnsiTheme="minorEastAsia" w:cs="Times New Roman" w:hint="eastAsia"/>
                <w:color w:val="000000"/>
                <w:szCs w:val="21"/>
              </w:rPr>
              <w:t>/</w:t>
            </w:r>
            <w:r w:rsidRPr="002A2091">
              <w:rPr>
                <w:rFonts w:ascii="Times New Roman" w:hAnsiTheme="minorEastAsia" w:cs="Times New Roman"/>
                <w:color w:val="000000"/>
                <w:szCs w:val="21"/>
              </w:rPr>
              <w:t>个</w:t>
            </w:r>
          </w:p>
        </w:tc>
      </w:tr>
      <w:tr w:rsidR="002D4836" w:rsidRPr="002A2091" w:rsidTr="002D4836">
        <w:tc>
          <w:tcPr>
            <w:tcW w:w="541" w:type="pct"/>
            <w:vAlign w:val="center"/>
          </w:tcPr>
          <w:p w:rsidR="002D4836" w:rsidRPr="002A2091" w:rsidRDefault="002D4836" w:rsidP="00C0068F">
            <w:pPr>
              <w:spacing w:line="360" w:lineRule="auto"/>
              <w:rPr>
                <w:rFonts w:ascii="Times New Roman" w:hAnsi="Times New Roman" w:cs="Times New Roman"/>
                <w:color w:val="000000"/>
                <w:szCs w:val="21"/>
              </w:rPr>
            </w:pPr>
            <w:r w:rsidRPr="002A2091">
              <w:rPr>
                <w:rFonts w:ascii="Times New Roman" w:hAnsiTheme="minorEastAsia" w:cs="Times New Roman"/>
                <w:color w:val="000000"/>
                <w:szCs w:val="21"/>
              </w:rPr>
              <w:t>美国</w:t>
            </w:r>
          </w:p>
        </w:tc>
        <w:tc>
          <w:tcPr>
            <w:tcW w:w="519" w:type="pct"/>
            <w:vAlign w:val="center"/>
          </w:tcPr>
          <w:p w:rsidR="002D4836" w:rsidRPr="002A2091" w:rsidRDefault="002D4836" w:rsidP="00C0068F">
            <w:pPr>
              <w:spacing w:line="360" w:lineRule="auto"/>
              <w:jc w:val="right"/>
              <w:rPr>
                <w:rFonts w:ascii="Times New Roman" w:hAnsi="Times New Roman" w:cs="Times New Roman"/>
                <w:color w:val="000000"/>
                <w:szCs w:val="21"/>
              </w:rPr>
            </w:pPr>
            <w:r w:rsidRPr="002A2091">
              <w:rPr>
                <w:rFonts w:ascii="Times New Roman" w:hAnsi="Times New Roman" w:cs="Times New Roman"/>
                <w:color w:val="000000"/>
                <w:szCs w:val="21"/>
              </w:rPr>
              <w:t>2009</w:t>
            </w:r>
          </w:p>
        </w:tc>
        <w:tc>
          <w:tcPr>
            <w:tcW w:w="3214" w:type="pct"/>
            <w:vAlign w:val="center"/>
          </w:tcPr>
          <w:p w:rsidR="002D4836" w:rsidRPr="002A2091" w:rsidRDefault="002D4836" w:rsidP="00C0068F">
            <w:pPr>
              <w:spacing w:line="360" w:lineRule="auto"/>
              <w:rPr>
                <w:rFonts w:ascii="Times New Roman" w:hAnsi="Times New Roman" w:cs="Times New Roman"/>
                <w:color w:val="000000"/>
                <w:szCs w:val="21"/>
              </w:rPr>
            </w:pPr>
            <w:r w:rsidRPr="002A2091">
              <w:rPr>
                <w:rFonts w:ascii="Times New Roman" w:hAnsiTheme="minorEastAsia" w:cs="Times New Roman"/>
                <w:color w:val="000000"/>
                <w:szCs w:val="21"/>
              </w:rPr>
              <w:t>农业、气候、消费者、教育、能源、财经、地理位置、全球发展、健康、职业与技能、公共安全、科学和研究、天气、商业行业、城市、县、州、伦理、法律、制造业、海洋。</w:t>
            </w:r>
          </w:p>
        </w:tc>
        <w:tc>
          <w:tcPr>
            <w:tcW w:w="726" w:type="pct"/>
            <w:vAlign w:val="center"/>
          </w:tcPr>
          <w:p w:rsidR="002D4836" w:rsidRPr="002A2091" w:rsidRDefault="002D4836" w:rsidP="00C0068F">
            <w:pPr>
              <w:spacing w:line="360" w:lineRule="auto"/>
              <w:jc w:val="center"/>
              <w:rPr>
                <w:rFonts w:ascii="Times New Roman" w:hAnsi="Times New Roman" w:cs="Times New Roman"/>
                <w:color w:val="000000"/>
                <w:szCs w:val="21"/>
              </w:rPr>
            </w:pPr>
            <w:r w:rsidRPr="002A2091">
              <w:rPr>
                <w:rFonts w:ascii="Times New Roman" w:hAnsi="Times New Roman" w:cs="Times New Roman"/>
                <w:color w:val="000000"/>
                <w:szCs w:val="21"/>
              </w:rPr>
              <w:t>157</w:t>
            </w:r>
            <w:r>
              <w:rPr>
                <w:rFonts w:ascii="Times New Roman" w:hAnsi="Times New Roman" w:cs="Times New Roman" w:hint="eastAsia"/>
                <w:color w:val="000000"/>
                <w:szCs w:val="21"/>
              </w:rPr>
              <w:t xml:space="preserve"> </w:t>
            </w:r>
            <w:r w:rsidRPr="002A2091">
              <w:rPr>
                <w:rFonts w:ascii="Times New Roman" w:hAnsi="Times New Roman" w:cs="Times New Roman"/>
                <w:color w:val="000000"/>
                <w:szCs w:val="21"/>
              </w:rPr>
              <w:t>979</w:t>
            </w:r>
          </w:p>
        </w:tc>
      </w:tr>
      <w:tr w:rsidR="002D4836" w:rsidRPr="002A2091" w:rsidTr="002D4836">
        <w:tc>
          <w:tcPr>
            <w:tcW w:w="541" w:type="pct"/>
            <w:vAlign w:val="center"/>
          </w:tcPr>
          <w:p w:rsidR="002D4836" w:rsidRPr="002A2091" w:rsidRDefault="002D4836" w:rsidP="00C0068F">
            <w:pPr>
              <w:spacing w:line="360" w:lineRule="auto"/>
              <w:rPr>
                <w:rFonts w:ascii="Times New Roman" w:hAnsi="Times New Roman" w:cs="Times New Roman"/>
                <w:color w:val="000000"/>
                <w:szCs w:val="21"/>
              </w:rPr>
            </w:pPr>
            <w:r w:rsidRPr="002A2091">
              <w:rPr>
                <w:rFonts w:ascii="Times New Roman" w:hAnsiTheme="minorEastAsia" w:cs="Times New Roman"/>
                <w:color w:val="000000"/>
                <w:szCs w:val="21"/>
              </w:rPr>
              <w:t>英国</w:t>
            </w:r>
          </w:p>
        </w:tc>
        <w:tc>
          <w:tcPr>
            <w:tcW w:w="519" w:type="pct"/>
            <w:vAlign w:val="center"/>
          </w:tcPr>
          <w:p w:rsidR="002D4836" w:rsidRPr="002A2091" w:rsidRDefault="002D4836" w:rsidP="00C0068F">
            <w:pPr>
              <w:spacing w:line="360" w:lineRule="auto"/>
              <w:jc w:val="right"/>
              <w:rPr>
                <w:rFonts w:ascii="Times New Roman" w:hAnsi="Times New Roman" w:cs="Times New Roman"/>
                <w:color w:val="000000"/>
                <w:szCs w:val="21"/>
              </w:rPr>
            </w:pPr>
            <w:r w:rsidRPr="002A2091">
              <w:rPr>
                <w:rFonts w:ascii="Times New Roman" w:hAnsi="Times New Roman" w:cs="Times New Roman"/>
                <w:color w:val="000000"/>
                <w:szCs w:val="21"/>
              </w:rPr>
              <w:t>2010</w:t>
            </w:r>
          </w:p>
        </w:tc>
        <w:tc>
          <w:tcPr>
            <w:tcW w:w="3214" w:type="pct"/>
            <w:vAlign w:val="center"/>
          </w:tcPr>
          <w:p w:rsidR="002D4836" w:rsidRPr="002A2091" w:rsidRDefault="002D4836" w:rsidP="00C0068F">
            <w:pPr>
              <w:spacing w:line="360" w:lineRule="auto"/>
              <w:rPr>
                <w:rFonts w:ascii="Times New Roman" w:hAnsi="Times New Roman" w:cs="Times New Roman"/>
                <w:color w:val="000000"/>
                <w:szCs w:val="21"/>
              </w:rPr>
            </w:pPr>
            <w:r w:rsidRPr="002A2091">
              <w:rPr>
                <w:rFonts w:ascii="Times New Roman" w:hAnsiTheme="minorEastAsia" w:cs="Times New Roman"/>
                <w:color w:val="000000"/>
                <w:szCs w:val="21"/>
              </w:rPr>
              <w:t>环境、政府支出、地图、社会、健康、政府、城镇、教育、商业和经济、犯罪和正义等。</w:t>
            </w:r>
          </w:p>
        </w:tc>
        <w:tc>
          <w:tcPr>
            <w:tcW w:w="726" w:type="pct"/>
            <w:vAlign w:val="center"/>
          </w:tcPr>
          <w:p w:rsidR="002D4836" w:rsidRPr="002A2091" w:rsidRDefault="002D4836" w:rsidP="00C0068F">
            <w:pPr>
              <w:spacing w:line="360" w:lineRule="auto"/>
              <w:jc w:val="center"/>
              <w:rPr>
                <w:rFonts w:ascii="Times New Roman" w:hAnsi="Times New Roman" w:cs="Times New Roman"/>
                <w:color w:val="000000"/>
                <w:szCs w:val="21"/>
              </w:rPr>
            </w:pPr>
            <w:r w:rsidRPr="002A2091">
              <w:rPr>
                <w:rFonts w:ascii="Times New Roman" w:hAnsi="Times New Roman" w:cs="Times New Roman"/>
                <w:color w:val="000000"/>
                <w:szCs w:val="21"/>
              </w:rPr>
              <w:t>18</w:t>
            </w:r>
            <w:r>
              <w:rPr>
                <w:rFonts w:ascii="Times New Roman" w:hAnsi="Times New Roman" w:cs="Times New Roman" w:hint="eastAsia"/>
                <w:color w:val="000000"/>
                <w:szCs w:val="21"/>
              </w:rPr>
              <w:t xml:space="preserve"> </w:t>
            </w:r>
            <w:r w:rsidRPr="002A2091">
              <w:rPr>
                <w:rFonts w:ascii="Times New Roman" w:hAnsi="Times New Roman" w:cs="Times New Roman"/>
                <w:color w:val="000000"/>
                <w:szCs w:val="21"/>
              </w:rPr>
              <w:t>880</w:t>
            </w:r>
          </w:p>
        </w:tc>
      </w:tr>
      <w:tr w:rsidR="002D4836" w:rsidRPr="002A2091" w:rsidTr="002D4836">
        <w:tc>
          <w:tcPr>
            <w:tcW w:w="541" w:type="pct"/>
            <w:vAlign w:val="center"/>
          </w:tcPr>
          <w:p w:rsidR="002D4836" w:rsidRPr="002A2091" w:rsidRDefault="002D4836" w:rsidP="00C0068F">
            <w:pPr>
              <w:spacing w:line="360" w:lineRule="auto"/>
              <w:rPr>
                <w:rFonts w:ascii="Times New Roman" w:hAnsi="Times New Roman" w:cs="Times New Roman"/>
                <w:color w:val="000000"/>
                <w:szCs w:val="21"/>
              </w:rPr>
            </w:pPr>
            <w:r w:rsidRPr="002A2091">
              <w:rPr>
                <w:rFonts w:ascii="Times New Roman" w:hAnsiTheme="minorEastAsia" w:cs="Times New Roman"/>
                <w:color w:val="000000"/>
                <w:szCs w:val="21"/>
              </w:rPr>
              <w:t>澳大利亚</w:t>
            </w:r>
          </w:p>
        </w:tc>
        <w:tc>
          <w:tcPr>
            <w:tcW w:w="519" w:type="pct"/>
            <w:vAlign w:val="center"/>
          </w:tcPr>
          <w:p w:rsidR="002D4836" w:rsidRPr="002A2091" w:rsidRDefault="002D4836" w:rsidP="00C0068F">
            <w:pPr>
              <w:spacing w:line="360" w:lineRule="auto"/>
              <w:jc w:val="right"/>
              <w:rPr>
                <w:rFonts w:ascii="Times New Roman" w:hAnsi="Times New Roman" w:cs="Times New Roman"/>
                <w:color w:val="000000"/>
                <w:szCs w:val="21"/>
              </w:rPr>
            </w:pPr>
            <w:r w:rsidRPr="002A2091">
              <w:rPr>
                <w:rFonts w:ascii="Times New Roman" w:hAnsi="Times New Roman" w:cs="Times New Roman"/>
                <w:color w:val="000000"/>
                <w:szCs w:val="21"/>
              </w:rPr>
              <w:t>2010</w:t>
            </w:r>
          </w:p>
        </w:tc>
        <w:tc>
          <w:tcPr>
            <w:tcW w:w="3214" w:type="pct"/>
            <w:vAlign w:val="center"/>
          </w:tcPr>
          <w:p w:rsidR="002D4836" w:rsidRPr="002A2091" w:rsidRDefault="002D4836" w:rsidP="00C0068F">
            <w:pPr>
              <w:spacing w:line="360" w:lineRule="auto"/>
              <w:rPr>
                <w:rFonts w:ascii="Times New Roman" w:hAnsi="Times New Roman" w:cs="Times New Roman"/>
                <w:color w:val="000000"/>
                <w:szCs w:val="21"/>
              </w:rPr>
            </w:pPr>
            <w:r w:rsidRPr="002A2091">
              <w:rPr>
                <w:rFonts w:ascii="Times New Roman" w:hAnsiTheme="minorEastAsia" w:cs="Times New Roman"/>
                <w:color w:val="000000"/>
                <w:szCs w:val="21"/>
              </w:rPr>
              <w:t>社区服务、科学、业务支持、环境、财务管理、体育和娱乐、医疗保健、运输、文化事务、通信、教育和培训、就业、旅游、治理、原著民事务等。</w:t>
            </w:r>
          </w:p>
        </w:tc>
        <w:tc>
          <w:tcPr>
            <w:tcW w:w="726" w:type="pct"/>
            <w:vAlign w:val="center"/>
          </w:tcPr>
          <w:p w:rsidR="002D4836" w:rsidRPr="002A2091" w:rsidRDefault="002D4836" w:rsidP="00C0068F">
            <w:pPr>
              <w:spacing w:line="360" w:lineRule="auto"/>
              <w:jc w:val="center"/>
              <w:rPr>
                <w:rFonts w:ascii="Times New Roman" w:hAnsi="Times New Roman" w:cs="Times New Roman"/>
                <w:color w:val="000000"/>
                <w:szCs w:val="21"/>
              </w:rPr>
            </w:pPr>
            <w:r w:rsidRPr="002A2091">
              <w:rPr>
                <w:rFonts w:ascii="Times New Roman" w:hAnsi="Times New Roman" w:cs="Times New Roman"/>
                <w:color w:val="000000"/>
                <w:szCs w:val="21"/>
              </w:rPr>
              <w:t>3</w:t>
            </w:r>
            <w:r>
              <w:rPr>
                <w:rFonts w:ascii="Times New Roman" w:hAnsi="Times New Roman" w:cs="Times New Roman" w:hint="eastAsia"/>
                <w:color w:val="000000"/>
                <w:szCs w:val="21"/>
              </w:rPr>
              <w:t xml:space="preserve"> </w:t>
            </w:r>
            <w:r w:rsidRPr="002A2091">
              <w:rPr>
                <w:rFonts w:ascii="Times New Roman" w:hAnsi="Times New Roman" w:cs="Times New Roman"/>
                <w:color w:val="000000"/>
                <w:szCs w:val="21"/>
              </w:rPr>
              <w:t>680</w:t>
            </w:r>
          </w:p>
        </w:tc>
      </w:tr>
      <w:tr w:rsidR="002D4836" w:rsidRPr="002A2091" w:rsidTr="002D4836">
        <w:tc>
          <w:tcPr>
            <w:tcW w:w="541" w:type="pct"/>
            <w:vAlign w:val="center"/>
          </w:tcPr>
          <w:p w:rsidR="002D4836" w:rsidRPr="002A2091" w:rsidRDefault="002D4836" w:rsidP="00C0068F">
            <w:pPr>
              <w:spacing w:line="360" w:lineRule="auto"/>
              <w:rPr>
                <w:rFonts w:ascii="Times New Roman" w:hAnsi="Times New Roman" w:cs="Times New Roman"/>
                <w:color w:val="000000"/>
                <w:szCs w:val="21"/>
              </w:rPr>
            </w:pPr>
            <w:r w:rsidRPr="002A2091">
              <w:rPr>
                <w:rFonts w:ascii="Times New Roman" w:hAnsiTheme="minorEastAsia" w:cs="Times New Roman"/>
                <w:color w:val="000000"/>
                <w:szCs w:val="21"/>
              </w:rPr>
              <w:t>法国</w:t>
            </w:r>
          </w:p>
        </w:tc>
        <w:tc>
          <w:tcPr>
            <w:tcW w:w="519" w:type="pct"/>
            <w:vAlign w:val="center"/>
          </w:tcPr>
          <w:p w:rsidR="002D4836" w:rsidRPr="002A2091" w:rsidRDefault="002D4836" w:rsidP="00C0068F">
            <w:pPr>
              <w:spacing w:line="360" w:lineRule="auto"/>
              <w:jc w:val="right"/>
              <w:rPr>
                <w:rFonts w:ascii="Times New Roman" w:hAnsi="Times New Roman" w:cs="Times New Roman"/>
                <w:color w:val="000000"/>
                <w:szCs w:val="21"/>
              </w:rPr>
            </w:pPr>
            <w:r w:rsidRPr="002A2091">
              <w:rPr>
                <w:rFonts w:ascii="Times New Roman" w:hAnsi="Times New Roman" w:cs="Times New Roman"/>
                <w:color w:val="000000"/>
                <w:szCs w:val="21"/>
              </w:rPr>
              <w:t>2011</w:t>
            </w:r>
          </w:p>
        </w:tc>
        <w:tc>
          <w:tcPr>
            <w:tcW w:w="3214" w:type="pct"/>
            <w:vAlign w:val="center"/>
          </w:tcPr>
          <w:p w:rsidR="002D4836" w:rsidRPr="002A2091" w:rsidRDefault="002D4836" w:rsidP="00C0068F">
            <w:pPr>
              <w:spacing w:line="360" w:lineRule="auto"/>
              <w:rPr>
                <w:rFonts w:ascii="Times New Roman" w:hAnsi="Times New Roman" w:cs="Times New Roman"/>
                <w:color w:val="000000"/>
                <w:szCs w:val="21"/>
              </w:rPr>
            </w:pPr>
            <w:r w:rsidRPr="002A2091">
              <w:rPr>
                <w:rFonts w:ascii="Times New Roman" w:hAnsiTheme="minorEastAsia" w:cs="Times New Roman"/>
                <w:color w:val="000000"/>
                <w:szCs w:val="21"/>
              </w:rPr>
              <w:t>农业</w:t>
            </w:r>
            <w:r w:rsidRPr="002A2091">
              <w:rPr>
                <w:rFonts w:ascii="Times New Roman" w:hAnsi="Times New Roman" w:cs="Times New Roman"/>
                <w:color w:val="000000"/>
                <w:szCs w:val="21"/>
              </w:rPr>
              <w:t>&amp;</w:t>
            </w:r>
            <w:r w:rsidRPr="002A2091">
              <w:rPr>
                <w:rFonts w:ascii="Times New Roman" w:hAnsiTheme="minorEastAsia" w:cs="Times New Roman"/>
                <w:color w:val="000000"/>
                <w:szCs w:val="21"/>
              </w:rPr>
              <w:t>食品、文化、经济</w:t>
            </w:r>
            <w:r w:rsidRPr="002A2091">
              <w:rPr>
                <w:rFonts w:ascii="Times New Roman" w:hAnsi="Times New Roman" w:cs="Times New Roman"/>
                <w:color w:val="000000"/>
                <w:szCs w:val="21"/>
              </w:rPr>
              <w:t>&amp;</w:t>
            </w:r>
            <w:r w:rsidRPr="002A2091">
              <w:rPr>
                <w:rFonts w:ascii="Times New Roman" w:hAnsiTheme="minorEastAsia" w:cs="Times New Roman"/>
                <w:color w:val="000000"/>
                <w:szCs w:val="21"/>
              </w:rPr>
              <w:t>就业、教育</w:t>
            </w:r>
            <w:r w:rsidRPr="002A2091">
              <w:rPr>
                <w:rFonts w:ascii="Times New Roman" w:hAnsi="Times New Roman" w:cs="Times New Roman"/>
                <w:color w:val="000000"/>
                <w:szCs w:val="21"/>
              </w:rPr>
              <w:t>&amp;</w:t>
            </w:r>
            <w:r w:rsidRPr="002A2091">
              <w:rPr>
                <w:rFonts w:ascii="Times New Roman" w:hAnsiTheme="minorEastAsia" w:cs="Times New Roman"/>
                <w:color w:val="000000"/>
                <w:szCs w:val="21"/>
              </w:rPr>
              <w:t>研究、欧洲</w:t>
            </w:r>
            <w:r w:rsidRPr="002A2091">
              <w:rPr>
                <w:rFonts w:ascii="Times New Roman" w:hAnsi="Times New Roman" w:cs="Times New Roman"/>
                <w:color w:val="000000"/>
                <w:szCs w:val="21"/>
              </w:rPr>
              <w:t>&amp;</w:t>
            </w:r>
            <w:r w:rsidRPr="002A2091">
              <w:rPr>
                <w:rFonts w:ascii="Times New Roman" w:hAnsiTheme="minorEastAsia" w:cs="Times New Roman"/>
                <w:color w:val="000000"/>
                <w:szCs w:val="21"/>
              </w:rPr>
              <w:t>国际、住房可持续发展与能源、卫生和社会、公司、运输范围。</w:t>
            </w:r>
          </w:p>
        </w:tc>
        <w:tc>
          <w:tcPr>
            <w:tcW w:w="726" w:type="pct"/>
            <w:vAlign w:val="center"/>
          </w:tcPr>
          <w:p w:rsidR="002D4836" w:rsidRPr="002A2091" w:rsidRDefault="002D4836" w:rsidP="00C0068F">
            <w:pPr>
              <w:spacing w:line="360" w:lineRule="auto"/>
              <w:jc w:val="center"/>
              <w:rPr>
                <w:rFonts w:ascii="Times New Roman" w:hAnsi="Times New Roman" w:cs="Times New Roman"/>
                <w:color w:val="000000"/>
                <w:szCs w:val="21"/>
              </w:rPr>
            </w:pPr>
            <w:r w:rsidRPr="002A2091">
              <w:rPr>
                <w:rFonts w:ascii="Times New Roman" w:hAnsi="Times New Roman" w:cs="Times New Roman"/>
                <w:color w:val="000000"/>
                <w:szCs w:val="21"/>
              </w:rPr>
              <w:t>13</w:t>
            </w:r>
            <w:r>
              <w:rPr>
                <w:rFonts w:ascii="Times New Roman" w:hAnsi="Times New Roman" w:cs="Times New Roman" w:hint="eastAsia"/>
                <w:color w:val="000000"/>
                <w:szCs w:val="21"/>
              </w:rPr>
              <w:t xml:space="preserve"> </w:t>
            </w:r>
            <w:r w:rsidRPr="002A2091">
              <w:rPr>
                <w:rFonts w:ascii="Times New Roman" w:hAnsi="Times New Roman" w:cs="Times New Roman"/>
                <w:color w:val="000000"/>
                <w:szCs w:val="21"/>
              </w:rPr>
              <w:t>000</w:t>
            </w:r>
          </w:p>
        </w:tc>
      </w:tr>
      <w:tr w:rsidR="002D4836" w:rsidRPr="002A2091" w:rsidTr="002D4836">
        <w:tc>
          <w:tcPr>
            <w:tcW w:w="541" w:type="pct"/>
            <w:vAlign w:val="center"/>
          </w:tcPr>
          <w:p w:rsidR="002D4836" w:rsidRPr="002A2091" w:rsidRDefault="002D4836" w:rsidP="00C0068F">
            <w:pPr>
              <w:spacing w:line="360" w:lineRule="auto"/>
              <w:rPr>
                <w:rFonts w:ascii="Times New Roman" w:hAnsi="Times New Roman" w:cs="Times New Roman"/>
                <w:color w:val="000000"/>
                <w:szCs w:val="21"/>
              </w:rPr>
            </w:pPr>
            <w:r w:rsidRPr="002A2091">
              <w:rPr>
                <w:rFonts w:ascii="Times New Roman" w:hAnsiTheme="minorEastAsia" w:cs="Times New Roman"/>
                <w:color w:val="000000"/>
                <w:szCs w:val="21"/>
              </w:rPr>
              <w:t>加拿大</w:t>
            </w:r>
          </w:p>
        </w:tc>
        <w:tc>
          <w:tcPr>
            <w:tcW w:w="519" w:type="pct"/>
            <w:vAlign w:val="center"/>
          </w:tcPr>
          <w:p w:rsidR="002D4836" w:rsidRPr="002A2091" w:rsidRDefault="002D4836" w:rsidP="00C0068F">
            <w:pPr>
              <w:spacing w:line="360" w:lineRule="auto"/>
              <w:rPr>
                <w:rFonts w:ascii="Times New Roman" w:hAnsi="Times New Roman" w:cs="Times New Roman"/>
                <w:color w:val="000000"/>
                <w:szCs w:val="21"/>
              </w:rPr>
            </w:pPr>
            <w:r w:rsidRPr="002A2091">
              <w:rPr>
                <w:rFonts w:ascii="Times New Roman" w:hAnsi="Times New Roman" w:cs="Times New Roman"/>
                <w:color w:val="000000"/>
                <w:szCs w:val="21"/>
              </w:rPr>
              <w:t>2001</w:t>
            </w:r>
          </w:p>
        </w:tc>
        <w:tc>
          <w:tcPr>
            <w:tcW w:w="3214" w:type="pct"/>
            <w:vAlign w:val="center"/>
          </w:tcPr>
          <w:p w:rsidR="002D4836" w:rsidRPr="002A2091" w:rsidRDefault="002D4836" w:rsidP="00C0068F">
            <w:pPr>
              <w:spacing w:line="360" w:lineRule="auto"/>
              <w:rPr>
                <w:rFonts w:ascii="Times New Roman" w:hAnsi="Times New Roman" w:cs="Times New Roman"/>
                <w:color w:val="000000"/>
                <w:szCs w:val="21"/>
              </w:rPr>
            </w:pPr>
            <w:r w:rsidRPr="002A2091">
              <w:rPr>
                <w:rFonts w:ascii="Times New Roman" w:hAnsiTheme="minorEastAsia" w:cs="Times New Roman"/>
                <w:color w:val="000000"/>
                <w:szCs w:val="21"/>
              </w:rPr>
              <w:t>自然和环境、科学与技术、经济和产业、人、农业、社会和文化、政府和政治、健康和安全、运输、劳动力、教育和培训、信息和通信、法律、艺术音乐文学、历史和考古、流程、军事、语言和语言学等。</w:t>
            </w:r>
          </w:p>
        </w:tc>
        <w:tc>
          <w:tcPr>
            <w:tcW w:w="726" w:type="pct"/>
            <w:vAlign w:val="center"/>
          </w:tcPr>
          <w:p w:rsidR="002D4836" w:rsidRPr="002A2091" w:rsidRDefault="002D4836" w:rsidP="00C0068F">
            <w:pPr>
              <w:spacing w:line="360" w:lineRule="auto"/>
              <w:jc w:val="center"/>
              <w:rPr>
                <w:rFonts w:ascii="Times New Roman" w:hAnsi="Times New Roman" w:cs="Times New Roman"/>
                <w:color w:val="000000"/>
                <w:szCs w:val="21"/>
              </w:rPr>
            </w:pPr>
            <w:r w:rsidRPr="002A2091">
              <w:rPr>
                <w:rFonts w:ascii="Times New Roman" w:hAnsi="Times New Roman" w:cs="Times New Roman"/>
                <w:color w:val="000000"/>
                <w:szCs w:val="21"/>
              </w:rPr>
              <w:t>206</w:t>
            </w:r>
            <w:r>
              <w:rPr>
                <w:rFonts w:ascii="Times New Roman" w:hAnsi="Times New Roman" w:cs="Times New Roman" w:hint="eastAsia"/>
                <w:color w:val="000000"/>
                <w:szCs w:val="21"/>
              </w:rPr>
              <w:t xml:space="preserve"> </w:t>
            </w:r>
            <w:r w:rsidRPr="002A2091">
              <w:rPr>
                <w:rFonts w:ascii="Times New Roman" w:hAnsi="Times New Roman" w:cs="Times New Roman"/>
                <w:color w:val="000000"/>
                <w:szCs w:val="21"/>
              </w:rPr>
              <w:t>279</w:t>
            </w:r>
          </w:p>
        </w:tc>
      </w:tr>
      <w:tr w:rsidR="002D4836" w:rsidRPr="002A2091" w:rsidTr="002D4836">
        <w:tc>
          <w:tcPr>
            <w:tcW w:w="541" w:type="pct"/>
            <w:vAlign w:val="center"/>
          </w:tcPr>
          <w:p w:rsidR="002D4836" w:rsidRPr="002A2091" w:rsidRDefault="002D4836" w:rsidP="00C0068F">
            <w:pPr>
              <w:spacing w:line="360" w:lineRule="auto"/>
              <w:rPr>
                <w:rFonts w:ascii="Times New Roman" w:hAnsi="Times New Roman" w:cs="Times New Roman"/>
                <w:color w:val="000000"/>
                <w:szCs w:val="21"/>
              </w:rPr>
            </w:pPr>
            <w:r w:rsidRPr="002A2091">
              <w:rPr>
                <w:rFonts w:ascii="Times New Roman" w:hAnsiTheme="minorEastAsia" w:cs="Times New Roman"/>
                <w:color w:val="000000"/>
                <w:szCs w:val="21"/>
              </w:rPr>
              <w:t>新西兰</w:t>
            </w:r>
          </w:p>
        </w:tc>
        <w:tc>
          <w:tcPr>
            <w:tcW w:w="519" w:type="pct"/>
            <w:vAlign w:val="center"/>
          </w:tcPr>
          <w:p w:rsidR="002D4836" w:rsidRPr="002A2091" w:rsidRDefault="002D4836" w:rsidP="00C0068F">
            <w:pPr>
              <w:spacing w:line="360" w:lineRule="auto"/>
              <w:rPr>
                <w:rFonts w:ascii="Times New Roman" w:hAnsi="Times New Roman" w:cs="Times New Roman"/>
                <w:color w:val="000000"/>
                <w:szCs w:val="21"/>
              </w:rPr>
            </w:pPr>
            <w:r w:rsidRPr="002A2091">
              <w:rPr>
                <w:rFonts w:ascii="Times New Roman" w:hAnsi="Times New Roman" w:cs="Times New Roman"/>
                <w:color w:val="000000"/>
                <w:szCs w:val="21"/>
              </w:rPr>
              <w:t>2009</w:t>
            </w:r>
          </w:p>
        </w:tc>
        <w:tc>
          <w:tcPr>
            <w:tcW w:w="3214" w:type="pct"/>
            <w:vAlign w:val="center"/>
          </w:tcPr>
          <w:p w:rsidR="002D4836" w:rsidRPr="002A2091" w:rsidRDefault="002D4836" w:rsidP="00C0068F">
            <w:pPr>
              <w:spacing w:line="360" w:lineRule="auto"/>
              <w:rPr>
                <w:rFonts w:ascii="Times New Roman" w:hAnsi="Times New Roman" w:cs="Times New Roman"/>
                <w:color w:val="000000"/>
                <w:szCs w:val="21"/>
              </w:rPr>
            </w:pPr>
            <w:r w:rsidRPr="002A2091">
              <w:rPr>
                <w:rFonts w:ascii="Times New Roman" w:hAnsiTheme="minorEastAsia" w:cs="Times New Roman"/>
                <w:color w:val="000000"/>
                <w:szCs w:val="21"/>
              </w:rPr>
              <w:t>农业，林业和渔业、艺术，文化和遗产、建筑，建筑和住房、商业，贸易和工业、教育就业、能源、环境和保护、财政，税收和经济、健康、基础设施、正义、人口和社会、科学和研究、国有企业绩效、旅游、运输等。</w:t>
            </w:r>
          </w:p>
        </w:tc>
        <w:tc>
          <w:tcPr>
            <w:tcW w:w="726" w:type="pct"/>
            <w:vAlign w:val="center"/>
          </w:tcPr>
          <w:p w:rsidR="002D4836" w:rsidRPr="002A2091" w:rsidRDefault="002D4836" w:rsidP="00C0068F">
            <w:pPr>
              <w:spacing w:line="360" w:lineRule="auto"/>
              <w:jc w:val="center"/>
              <w:rPr>
                <w:rFonts w:ascii="Times New Roman" w:hAnsi="Times New Roman" w:cs="Times New Roman"/>
                <w:color w:val="000000"/>
                <w:szCs w:val="21"/>
              </w:rPr>
            </w:pPr>
            <w:r w:rsidRPr="002A2091">
              <w:rPr>
                <w:rFonts w:ascii="Times New Roman" w:hAnsi="Times New Roman" w:cs="Times New Roman"/>
                <w:color w:val="000000"/>
                <w:szCs w:val="21"/>
              </w:rPr>
              <w:t>2</w:t>
            </w:r>
            <w:r>
              <w:rPr>
                <w:rFonts w:ascii="Times New Roman" w:hAnsi="Times New Roman" w:cs="Times New Roman" w:hint="eastAsia"/>
                <w:color w:val="000000"/>
                <w:szCs w:val="21"/>
              </w:rPr>
              <w:t xml:space="preserve"> </w:t>
            </w:r>
            <w:r w:rsidRPr="002A2091">
              <w:rPr>
                <w:rFonts w:ascii="Times New Roman" w:hAnsi="Times New Roman" w:cs="Times New Roman"/>
                <w:color w:val="000000"/>
                <w:szCs w:val="21"/>
              </w:rPr>
              <w:t>660</w:t>
            </w:r>
          </w:p>
        </w:tc>
      </w:tr>
    </w:tbl>
    <w:p w:rsidR="006474FC" w:rsidRPr="00FA665E" w:rsidRDefault="00FA665E" w:rsidP="00FA665E">
      <w:pPr>
        <w:tabs>
          <w:tab w:val="left" w:pos="6096"/>
        </w:tabs>
        <w:adjustRightInd w:val="0"/>
        <w:spacing w:line="360" w:lineRule="auto"/>
        <w:outlineLvl w:val="1"/>
        <w:rPr>
          <w:rFonts w:ascii="Times New Roman" w:hAnsiTheme="minorEastAsia" w:cs="Times New Roman"/>
          <w:b/>
          <w:color w:val="000000"/>
          <w:szCs w:val="21"/>
        </w:rPr>
      </w:pPr>
      <w:r>
        <w:rPr>
          <w:rFonts w:ascii="Times New Roman" w:hAnsiTheme="minorEastAsia" w:cs="Times New Roman" w:hint="eastAsia"/>
          <w:b/>
          <w:color w:val="000000"/>
          <w:szCs w:val="21"/>
        </w:rPr>
        <w:t xml:space="preserve">2.3 </w:t>
      </w:r>
      <w:r w:rsidR="00D64840" w:rsidRPr="002A2091">
        <w:rPr>
          <w:rFonts w:ascii="Times New Roman" w:hAnsiTheme="minorEastAsia" w:cs="Times New Roman"/>
          <w:b/>
          <w:color w:val="000000"/>
          <w:szCs w:val="21"/>
        </w:rPr>
        <w:t>坚持</w:t>
      </w:r>
      <w:r w:rsidR="006474FC" w:rsidRPr="002A2091">
        <w:rPr>
          <w:rFonts w:ascii="Times New Roman" w:hAnsiTheme="minorEastAsia" w:cs="Times New Roman"/>
          <w:b/>
          <w:color w:val="000000"/>
          <w:szCs w:val="21"/>
        </w:rPr>
        <w:t>应用需求</w:t>
      </w:r>
      <w:r w:rsidR="00D64840" w:rsidRPr="002A2091">
        <w:rPr>
          <w:rFonts w:ascii="Times New Roman" w:hAnsiTheme="minorEastAsia" w:cs="Times New Roman"/>
          <w:b/>
          <w:color w:val="000000"/>
          <w:szCs w:val="21"/>
        </w:rPr>
        <w:t>引导数据开放</w:t>
      </w:r>
    </w:p>
    <w:p w:rsidR="00EF26C2" w:rsidRDefault="00F56667" w:rsidP="00EF26C2">
      <w:pPr>
        <w:pStyle w:val="ab"/>
        <w:widowControl/>
        <w:spacing w:line="360" w:lineRule="auto"/>
        <w:ind w:left="420"/>
        <w:jc w:val="both"/>
        <w:rPr>
          <w:rFonts w:eastAsiaTheme="minorEastAsia"/>
          <w:b/>
          <w:kern w:val="2"/>
          <w:sz w:val="28"/>
          <w:szCs w:val="28"/>
        </w:rPr>
      </w:pPr>
      <w:r>
        <w:rPr>
          <w:rFonts w:eastAsiaTheme="minorEastAsia" w:hint="eastAsia"/>
          <w:b/>
          <w:kern w:val="2"/>
          <w:sz w:val="28"/>
          <w:szCs w:val="28"/>
        </w:rPr>
        <w:t>……</w:t>
      </w:r>
    </w:p>
    <w:p w:rsidR="002E4C4C" w:rsidRPr="009B2FD5" w:rsidRDefault="00DB6DBD" w:rsidP="009B2FD5">
      <w:pPr>
        <w:pStyle w:val="ab"/>
        <w:widowControl/>
        <w:numPr>
          <w:ilvl w:val="0"/>
          <w:numId w:val="1"/>
        </w:numPr>
        <w:spacing w:line="360" w:lineRule="auto"/>
        <w:jc w:val="both"/>
        <w:rPr>
          <w:rFonts w:eastAsiaTheme="minorEastAsia"/>
          <w:b/>
          <w:kern w:val="2"/>
          <w:sz w:val="28"/>
          <w:szCs w:val="28"/>
        </w:rPr>
      </w:pPr>
      <w:r w:rsidRPr="009B2FD5">
        <w:rPr>
          <w:rFonts w:eastAsiaTheme="minorEastAsia"/>
          <w:b/>
          <w:kern w:val="2"/>
          <w:sz w:val="28"/>
          <w:szCs w:val="28"/>
        </w:rPr>
        <w:t>我国</w:t>
      </w:r>
      <w:r w:rsidR="00803ED5" w:rsidRPr="009B2FD5">
        <w:rPr>
          <w:rFonts w:eastAsiaTheme="minorEastAsia"/>
          <w:b/>
          <w:kern w:val="2"/>
          <w:sz w:val="28"/>
          <w:szCs w:val="28"/>
        </w:rPr>
        <w:t>政府数据开放的必要性</w:t>
      </w:r>
    </w:p>
    <w:p w:rsidR="002E4C4C" w:rsidRPr="002A2091" w:rsidRDefault="002E4C4C" w:rsidP="002A2091">
      <w:pPr>
        <w:spacing w:line="360" w:lineRule="auto"/>
        <w:ind w:firstLineChars="200" w:firstLine="420"/>
        <w:rPr>
          <w:rFonts w:ascii="Times New Roman" w:hAnsi="Times New Roman" w:cs="Times New Roman"/>
          <w:szCs w:val="21"/>
        </w:rPr>
      </w:pPr>
      <w:r w:rsidRPr="002A2091">
        <w:rPr>
          <w:rFonts w:ascii="Times New Roman" w:hAnsiTheme="minorEastAsia" w:cs="Times New Roman"/>
          <w:szCs w:val="21"/>
        </w:rPr>
        <w:t>在大数据时代，政府数据开放</w:t>
      </w:r>
      <w:r w:rsidR="00DB1818" w:rsidRPr="002A2091">
        <w:rPr>
          <w:rFonts w:ascii="Times New Roman" w:hAnsiTheme="minorEastAsia" w:cs="Times New Roman"/>
          <w:szCs w:val="21"/>
        </w:rPr>
        <w:t>（国家安全相关数据</w:t>
      </w:r>
      <w:r w:rsidR="00A816E9" w:rsidRPr="002A2091">
        <w:rPr>
          <w:rFonts w:ascii="Times New Roman" w:hAnsiTheme="minorEastAsia" w:cs="Times New Roman"/>
          <w:szCs w:val="21"/>
        </w:rPr>
        <w:t>、保密数据</w:t>
      </w:r>
      <w:r w:rsidR="00DB1818" w:rsidRPr="002A2091">
        <w:rPr>
          <w:rFonts w:ascii="Times New Roman" w:hAnsiTheme="minorEastAsia" w:cs="Times New Roman"/>
          <w:szCs w:val="21"/>
        </w:rPr>
        <w:t>和隐私数据除外）</w:t>
      </w:r>
      <w:r w:rsidRPr="002A2091">
        <w:rPr>
          <w:rFonts w:ascii="Times New Roman" w:hAnsiTheme="minorEastAsia" w:cs="Times New Roman"/>
          <w:szCs w:val="21"/>
        </w:rPr>
        <w:t>的意义，</w:t>
      </w:r>
      <w:r w:rsidRPr="002A2091">
        <w:rPr>
          <w:rFonts w:ascii="Times New Roman" w:hAnsiTheme="minorEastAsia" w:cs="Times New Roman"/>
          <w:szCs w:val="21"/>
        </w:rPr>
        <w:lastRenderedPageBreak/>
        <w:t>不仅仅是满足公民的知情权，更在于让大数据时代最重要的生产资料</w:t>
      </w:r>
      <w:r w:rsidRPr="002A2091">
        <w:rPr>
          <w:rFonts w:ascii="Times New Roman" w:hAnsi="Times New Roman" w:cs="Times New Roman"/>
          <w:szCs w:val="21"/>
        </w:rPr>
        <w:t>——</w:t>
      </w:r>
      <w:r w:rsidRPr="002A2091">
        <w:rPr>
          <w:rFonts w:ascii="Times New Roman" w:hAnsiTheme="minorEastAsia" w:cs="Times New Roman"/>
          <w:szCs w:val="21"/>
        </w:rPr>
        <w:t>数据自由流动起来，创造一个更加富有责任感、更</w:t>
      </w:r>
      <w:r w:rsidR="005F649F" w:rsidRPr="002A2091">
        <w:rPr>
          <w:rFonts w:ascii="Times New Roman" w:hAnsiTheme="minorEastAsia" w:cs="Times New Roman"/>
          <w:szCs w:val="21"/>
        </w:rPr>
        <w:t>高效</w:t>
      </w:r>
      <w:r w:rsidRPr="002A2091">
        <w:rPr>
          <w:rFonts w:ascii="Times New Roman" w:hAnsiTheme="minorEastAsia" w:cs="Times New Roman"/>
          <w:szCs w:val="21"/>
        </w:rPr>
        <w:t>、更透明的政府，并催生创新和经济增值，推动信息经济的发展，促进我国经济增长，提升我国的全球竞争力。</w:t>
      </w:r>
    </w:p>
    <w:p w:rsidR="00803ED5" w:rsidRPr="002A2091" w:rsidRDefault="009B2FD5" w:rsidP="009B2FD5">
      <w:pPr>
        <w:tabs>
          <w:tab w:val="left" w:pos="6096"/>
        </w:tabs>
        <w:adjustRightInd w:val="0"/>
        <w:spacing w:line="360" w:lineRule="auto"/>
        <w:outlineLvl w:val="1"/>
        <w:rPr>
          <w:rFonts w:ascii="Times New Roman" w:hAnsi="Times New Roman" w:cs="Times New Roman"/>
          <w:b/>
          <w:color w:val="000000"/>
          <w:szCs w:val="21"/>
        </w:rPr>
      </w:pPr>
      <w:r>
        <w:rPr>
          <w:rFonts w:ascii="Times New Roman" w:hAnsiTheme="minorEastAsia" w:cs="Times New Roman" w:hint="eastAsia"/>
          <w:b/>
          <w:color w:val="000000"/>
          <w:szCs w:val="21"/>
        </w:rPr>
        <w:t xml:space="preserve">3.1 </w:t>
      </w:r>
      <w:r w:rsidR="00F166C8" w:rsidRPr="002A2091">
        <w:rPr>
          <w:rFonts w:ascii="Times New Roman" w:hAnsiTheme="minorEastAsia" w:cs="Times New Roman"/>
          <w:b/>
          <w:color w:val="000000"/>
          <w:szCs w:val="21"/>
        </w:rPr>
        <w:t>我国政府数据开放取得初步进展，与国外仍有差距</w:t>
      </w:r>
    </w:p>
    <w:p w:rsidR="00625644" w:rsidRDefault="00625644" w:rsidP="002A2091">
      <w:pPr>
        <w:spacing w:line="360" w:lineRule="auto"/>
        <w:ind w:firstLineChars="200" w:firstLine="420"/>
        <w:rPr>
          <w:rFonts w:ascii="Times New Roman" w:hAnsiTheme="minorEastAsia" w:cs="Times New Roman"/>
          <w:szCs w:val="21"/>
        </w:rPr>
      </w:pPr>
    </w:p>
    <w:p w:rsidR="00C30763" w:rsidRPr="00B05AC4" w:rsidRDefault="00B05AC4" w:rsidP="00B05AC4">
      <w:pPr>
        <w:tabs>
          <w:tab w:val="left" w:pos="6096"/>
        </w:tabs>
        <w:adjustRightInd w:val="0"/>
        <w:spacing w:line="360" w:lineRule="auto"/>
        <w:outlineLvl w:val="1"/>
        <w:rPr>
          <w:rFonts w:ascii="Times New Roman" w:hAnsiTheme="minorEastAsia" w:cs="Times New Roman"/>
          <w:b/>
          <w:color w:val="000000"/>
          <w:szCs w:val="21"/>
        </w:rPr>
      </w:pPr>
      <w:r>
        <w:rPr>
          <w:rFonts w:ascii="Times New Roman" w:hAnsiTheme="minorEastAsia" w:cs="Times New Roman" w:hint="eastAsia"/>
          <w:b/>
          <w:color w:val="000000"/>
          <w:szCs w:val="21"/>
        </w:rPr>
        <w:t xml:space="preserve">3.2 </w:t>
      </w:r>
      <w:r w:rsidR="00C30763" w:rsidRPr="002A2091">
        <w:rPr>
          <w:rFonts w:ascii="Times New Roman" w:hAnsiTheme="minorEastAsia" w:cs="Times New Roman"/>
          <w:b/>
          <w:color w:val="000000"/>
          <w:szCs w:val="21"/>
        </w:rPr>
        <w:t>促进政府改革，提升政府治理能力</w:t>
      </w:r>
    </w:p>
    <w:p w:rsidR="00EF26C2" w:rsidRDefault="00EF26C2" w:rsidP="00B05AC4">
      <w:pPr>
        <w:tabs>
          <w:tab w:val="left" w:pos="6096"/>
        </w:tabs>
        <w:adjustRightInd w:val="0"/>
        <w:spacing w:line="360" w:lineRule="auto"/>
        <w:outlineLvl w:val="1"/>
        <w:rPr>
          <w:rFonts w:ascii="Times New Roman" w:hAnsiTheme="minorEastAsia" w:cs="Times New Roman"/>
          <w:szCs w:val="21"/>
        </w:rPr>
      </w:pPr>
    </w:p>
    <w:p w:rsidR="00C30763" w:rsidRPr="00B05AC4" w:rsidRDefault="00B05AC4" w:rsidP="00B05AC4">
      <w:pPr>
        <w:tabs>
          <w:tab w:val="left" w:pos="6096"/>
        </w:tabs>
        <w:adjustRightInd w:val="0"/>
        <w:spacing w:line="360" w:lineRule="auto"/>
        <w:outlineLvl w:val="1"/>
        <w:rPr>
          <w:rFonts w:ascii="Times New Roman" w:hAnsiTheme="minorEastAsia" w:cs="Times New Roman"/>
          <w:b/>
          <w:color w:val="000000"/>
          <w:szCs w:val="21"/>
        </w:rPr>
      </w:pPr>
      <w:r>
        <w:rPr>
          <w:rFonts w:ascii="Times New Roman" w:hAnsiTheme="minorEastAsia" w:cs="Times New Roman" w:hint="eastAsia"/>
          <w:b/>
          <w:color w:val="000000"/>
          <w:szCs w:val="21"/>
        </w:rPr>
        <w:t xml:space="preserve">3.3 </w:t>
      </w:r>
      <w:r w:rsidR="00F166C8" w:rsidRPr="002A2091">
        <w:rPr>
          <w:rFonts w:ascii="Times New Roman" w:hAnsiTheme="minorEastAsia" w:cs="Times New Roman"/>
          <w:b/>
          <w:color w:val="000000"/>
          <w:szCs w:val="21"/>
        </w:rPr>
        <w:t>推动</w:t>
      </w:r>
      <w:r w:rsidR="00C30763" w:rsidRPr="002A2091">
        <w:rPr>
          <w:rFonts w:ascii="Times New Roman" w:hAnsiTheme="minorEastAsia" w:cs="Times New Roman"/>
          <w:b/>
          <w:color w:val="000000"/>
          <w:szCs w:val="21"/>
        </w:rPr>
        <w:t>创新驱动发展</w:t>
      </w:r>
      <w:r w:rsidR="00F166C8" w:rsidRPr="002A2091">
        <w:rPr>
          <w:rFonts w:ascii="Times New Roman" w:hAnsiTheme="minorEastAsia" w:cs="Times New Roman"/>
          <w:b/>
          <w:color w:val="000000"/>
          <w:szCs w:val="21"/>
        </w:rPr>
        <w:t>，实现社会价值</w:t>
      </w:r>
    </w:p>
    <w:p w:rsidR="00EF26C2" w:rsidRDefault="00EF26C2" w:rsidP="00EF26C2">
      <w:pPr>
        <w:pStyle w:val="ab"/>
        <w:widowControl/>
        <w:spacing w:line="360" w:lineRule="auto"/>
        <w:ind w:left="420"/>
        <w:jc w:val="both"/>
        <w:rPr>
          <w:rFonts w:eastAsiaTheme="minorEastAsia"/>
          <w:b/>
          <w:kern w:val="2"/>
          <w:sz w:val="28"/>
          <w:szCs w:val="28"/>
        </w:rPr>
      </w:pPr>
    </w:p>
    <w:p w:rsidR="00C33848" w:rsidRPr="00071B0C" w:rsidRDefault="001665CA" w:rsidP="00071B0C">
      <w:pPr>
        <w:pStyle w:val="ab"/>
        <w:widowControl/>
        <w:numPr>
          <w:ilvl w:val="0"/>
          <w:numId w:val="1"/>
        </w:numPr>
        <w:spacing w:line="360" w:lineRule="auto"/>
        <w:jc w:val="both"/>
        <w:rPr>
          <w:rFonts w:eastAsiaTheme="minorEastAsia"/>
          <w:b/>
          <w:kern w:val="2"/>
          <w:sz w:val="28"/>
          <w:szCs w:val="28"/>
        </w:rPr>
      </w:pPr>
      <w:r w:rsidRPr="00071B0C">
        <w:rPr>
          <w:rFonts w:eastAsiaTheme="minorEastAsia"/>
          <w:b/>
          <w:kern w:val="2"/>
          <w:sz w:val="28"/>
          <w:szCs w:val="28"/>
        </w:rPr>
        <w:t>我国</w:t>
      </w:r>
      <w:r w:rsidR="005A4277" w:rsidRPr="00071B0C">
        <w:rPr>
          <w:rFonts w:eastAsiaTheme="minorEastAsia"/>
          <w:b/>
          <w:kern w:val="2"/>
          <w:sz w:val="28"/>
          <w:szCs w:val="28"/>
        </w:rPr>
        <w:t>政府</w:t>
      </w:r>
      <w:r w:rsidR="00F166C8" w:rsidRPr="00071B0C">
        <w:rPr>
          <w:rFonts w:eastAsiaTheme="minorEastAsia"/>
          <w:b/>
          <w:kern w:val="2"/>
          <w:sz w:val="28"/>
          <w:szCs w:val="28"/>
        </w:rPr>
        <w:t>数据开放现状</w:t>
      </w:r>
      <w:r w:rsidR="00C23B48" w:rsidRPr="00071B0C">
        <w:rPr>
          <w:rFonts w:eastAsiaTheme="minorEastAsia"/>
          <w:b/>
          <w:kern w:val="2"/>
          <w:sz w:val="28"/>
          <w:szCs w:val="28"/>
        </w:rPr>
        <w:t>和问题</w:t>
      </w:r>
    </w:p>
    <w:p w:rsidR="00F166C8" w:rsidRPr="002A2091" w:rsidRDefault="00071B0C" w:rsidP="00071B0C">
      <w:pPr>
        <w:tabs>
          <w:tab w:val="left" w:pos="6096"/>
        </w:tabs>
        <w:adjustRightInd w:val="0"/>
        <w:spacing w:line="360" w:lineRule="auto"/>
        <w:outlineLvl w:val="1"/>
        <w:rPr>
          <w:rFonts w:ascii="Times New Roman" w:hAnsi="Times New Roman" w:cs="Times New Roman"/>
          <w:b/>
          <w:color w:val="000000"/>
          <w:szCs w:val="21"/>
        </w:rPr>
      </w:pPr>
      <w:r>
        <w:rPr>
          <w:rFonts w:ascii="Times New Roman" w:hAnsiTheme="minorEastAsia" w:cs="Times New Roman" w:hint="eastAsia"/>
          <w:b/>
          <w:color w:val="000000"/>
          <w:szCs w:val="21"/>
        </w:rPr>
        <w:t xml:space="preserve">4.1 </w:t>
      </w:r>
      <w:r w:rsidR="00F166C8" w:rsidRPr="002A2091">
        <w:rPr>
          <w:rFonts w:ascii="Times New Roman" w:hAnsiTheme="minorEastAsia" w:cs="Times New Roman"/>
          <w:b/>
          <w:color w:val="000000"/>
          <w:szCs w:val="21"/>
        </w:rPr>
        <w:t>大数据应用倒逼政府数据开放</w:t>
      </w:r>
    </w:p>
    <w:p w:rsidR="00A4205C" w:rsidRPr="00071B0C" w:rsidRDefault="00071B0C" w:rsidP="00071B0C">
      <w:pPr>
        <w:tabs>
          <w:tab w:val="left" w:pos="6096"/>
        </w:tabs>
        <w:adjustRightInd w:val="0"/>
        <w:spacing w:line="360" w:lineRule="auto"/>
        <w:outlineLvl w:val="1"/>
        <w:rPr>
          <w:rFonts w:ascii="Times New Roman" w:hAnsiTheme="minorEastAsia" w:cs="Times New Roman"/>
          <w:b/>
          <w:color w:val="000000"/>
          <w:szCs w:val="21"/>
        </w:rPr>
      </w:pPr>
      <w:r>
        <w:rPr>
          <w:rFonts w:ascii="Times New Roman" w:hAnsiTheme="minorEastAsia" w:cs="Times New Roman" w:hint="eastAsia"/>
          <w:b/>
          <w:color w:val="000000"/>
          <w:szCs w:val="21"/>
        </w:rPr>
        <w:t xml:space="preserve">4.2 </w:t>
      </w:r>
      <w:r w:rsidR="00C23B48" w:rsidRPr="002A2091">
        <w:rPr>
          <w:rFonts w:ascii="Times New Roman" w:hAnsiTheme="minorEastAsia" w:cs="Times New Roman"/>
          <w:b/>
          <w:color w:val="000000"/>
          <w:szCs w:val="21"/>
        </w:rPr>
        <w:t>法律法规体系尚未建立</w:t>
      </w:r>
    </w:p>
    <w:p w:rsidR="006207DA" w:rsidRPr="00560D92" w:rsidRDefault="00560D92" w:rsidP="00560D92">
      <w:pPr>
        <w:tabs>
          <w:tab w:val="left" w:pos="6096"/>
        </w:tabs>
        <w:adjustRightInd w:val="0"/>
        <w:spacing w:line="360" w:lineRule="auto"/>
        <w:outlineLvl w:val="1"/>
        <w:rPr>
          <w:rFonts w:ascii="Times New Roman" w:hAnsiTheme="minorEastAsia" w:cs="Times New Roman"/>
          <w:b/>
          <w:color w:val="000000"/>
          <w:szCs w:val="21"/>
        </w:rPr>
      </w:pPr>
      <w:r>
        <w:rPr>
          <w:rFonts w:ascii="Times New Roman" w:hAnsiTheme="minorEastAsia" w:cs="Times New Roman" w:hint="eastAsia"/>
          <w:b/>
          <w:color w:val="000000"/>
          <w:szCs w:val="21"/>
        </w:rPr>
        <w:t xml:space="preserve">4.3 </w:t>
      </w:r>
      <w:r w:rsidR="00E80397" w:rsidRPr="002A2091">
        <w:rPr>
          <w:rFonts w:ascii="Times New Roman" w:hAnsiTheme="minorEastAsia" w:cs="Times New Roman"/>
          <w:b/>
          <w:color w:val="000000"/>
          <w:szCs w:val="21"/>
        </w:rPr>
        <w:t>政府数据开放</w:t>
      </w:r>
      <w:r w:rsidR="00E80397" w:rsidRPr="00560D92">
        <w:rPr>
          <w:rFonts w:ascii="Times New Roman" w:hAnsiTheme="minorEastAsia" w:cs="Times New Roman"/>
          <w:b/>
          <w:color w:val="000000"/>
          <w:szCs w:val="21"/>
        </w:rPr>
        <w:t>“</w:t>
      </w:r>
      <w:r w:rsidR="00E80397" w:rsidRPr="002A2091">
        <w:rPr>
          <w:rFonts w:ascii="Times New Roman" w:hAnsiTheme="minorEastAsia" w:cs="Times New Roman"/>
          <w:b/>
          <w:color w:val="000000"/>
          <w:szCs w:val="21"/>
        </w:rPr>
        <w:t>只开放、不维护</w:t>
      </w:r>
      <w:r w:rsidR="00E80397" w:rsidRPr="00560D92">
        <w:rPr>
          <w:rFonts w:ascii="Times New Roman" w:hAnsiTheme="minorEastAsia" w:cs="Times New Roman"/>
          <w:b/>
          <w:color w:val="000000"/>
          <w:szCs w:val="21"/>
        </w:rPr>
        <w:t>”</w:t>
      </w:r>
    </w:p>
    <w:p w:rsidR="006207DA" w:rsidRPr="002A2091" w:rsidRDefault="00E80397" w:rsidP="002A2091">
      <w:pPr>
        <w:spacing w:line="360" w:lineRule="auto"/>
        <w:ind w:firstLineChars="200" w:firstLine="420"/>
        <w:rPr>
          <w:rFonts w:ascii="Times New Roman" w:hAnsi="Times New Roman" w:cs="Times New Roman"/>
          <w:szCs w:val="21"/>
        </w:rPr>
      </w:pPr>
      <w:r w:rsidRPr="002A2091">
        <w:rPr>
          <w:rFonts w:ascii="Times New Roman" w:hAnsiTheme="minorEastAsia" w:cs="Times New Roman"/>
          <w:szCs w:val="21"/>
        </w:rPr>
        <w:t>从国外政府数据开放的发展历程来看，开放只是前提，维护和利用才是提升数据价值的关键</w:t>
      </w:r>
      <w:r w:rsidR="00091F8F">
        <w:rPr>
          <w:rFonts w:ascii="Times New Roman" w:hAnsiTheme="minorEastAsia" w:cs="Times New Roman" w:hint="eastAsia"/>
          <w:szCs w:val="21"/>
        </w:rPr>
        <w:t>，如图</w:t>
      </w:r>
      <w:r w:rsidR="00091F8F">
        <w:rPr>
          <w:rFonts w:ascii="Times New Roman" w:hAnsiTheme="minorEastAsia" w:cs="Times New Roman" w:hint="eastAsia"/>
          <w:szCs w:val="21"/>
        </w:rPr>
        <w:t>1</w:t>
      </w:r>
      <w:r w:rsidR="00091F8F">
        <w:rPr>
          <w:rFonts w:ascii="Times New Roman" w:hAnsiTheme="minorEastAsia" w:cs="Times New Roman" w:hint="eastAsia"/>
          <w:szCs w:val="21"/>
        </w:rPr>
        <w:t>、图</w:t>
      </w:r>
      <w:r w:rsidR="00091F8F">
        <w:rPr>
          <w:rFonts w:ascii="Times New Roman" w:hAnsiTheme="minorEastAsia" w:cs="Times New Roman" w:hint="eastAsia"/>
          <w:szCs w:val="21"/>
        </w:rPr>
        <w:t>2</w:t>
      </w:r>
      <w:r w:rsidR="00091F8F">
        <w:rPr>
          <w:rFonts w:ascii="Times New Roman" w:hAnsiTheme="minorEastAsia" w:cs="Times New Roman" w:hint="eastAsia"/>
          <w:szCs w:val="21"/>
        </w:rPr>
        <w:t>所示</w:t>
      </w:r>
      <w:r w:rsidRPr="002A2091">
        <w:rPr>
          <w:rFonts w:ascii="Times New Roman" w:hAnsiTheme="minorEastAsia" w:cs="Times New Roman"/>
          <w:szCs w:val="21"/>
        </w:rPr>
        <w:t>。目前，</w:t>
      </w:r>
      <w:r w:rsidR="008D471F" w:rsidRPr="002A2091">
        <w:rPr>
          <w:rFonts w:ascii="Times New Roman" w:hAnsiTheme="minorEastAsia" w:cs="Times New Roman"/>
          <w:szCs w:val="21"/>
        </w:rPr>
        <w:t>我国虽尚无</w:t>
      </w:r>
      <w:r w:rsidRPr="002A2091">
        <w:rPr>
          <w:rFonts w:ascii="Times New Roman" w:hAnsiTheme="minorEastAsia" w:cs="Times New Roman"/>
          <w:szCs w:val="21"/>
        </w:rPr>
        <w:t>全国性质的政府数据开放平台，但一些地方政府在大数据的发展趋</w:t>
      </w:r>
      <w:r w:rsidR="008D471F" w:rsidRPr="002A2091">
        <w:rPr>
          <w:rFonts w:ascii="Times New Roman" w:hAnsiTheme="minorEastAsia" w:cs="Times New Roman"/>
          <w:szCs w:val="21"/>
        </w:rPr>
        <w:t>势影响下已然开始尝试建立政府数据开放平台</w:t>
      </w:r>
      <w:r w:rsidR="007D50A8">
        <w:rPr>
          <w:rFonts w:ascii="Times New Roman" w:hAnsiTheme="minorEastAsia" w:cs="Times New Roman" w:hint="eastAsia"/>
          <w:szCs w:val="21"/>
        </w:rPr>
        <w:t>，如图</w:t>
      </w:r>
      <w:r w:rsidR="007D50A8">
        <w:rPr>
          <w:rFonts w:ascii="Times New Roman" w:hAnsiTheme="minorEastAsia" w:cs="Times New Roman" w:hint="eastAsia"/>
          <w:szCs w:val="21"/>
        </w:rPr>
        <w:t>3</w:t>
      </w:r>
      <w:r w:rsidR="007D50A8">
        <w:rPr>
          <w:rFonts w:ascii="Times New Roman" w:hAnsiTheme="minorEastAsia" w:cs="Times New Roman" w:hint="eastAsia"/>
          <w:szCs w:val="21"/>
        </w:rPr>
        <w:t>、图</w:t>
      </w:r>
      <w:r w:rsidR="007D50A8">
        <w:rPr>
          <w:rFonts w:ascii="Times New Roman" w:hAnsiTheme="minorEastAsia" w:cs="Times New Roman" w:hint="eastAsia"/>
          <w:szCs w:val="21"/>
        </w:rPr>
        <w:t>4</w:t>
      </w:r>
      <w:r w:rsidR="007D50A8">
        <w:rPr>
          <w:rFonts w:ascii="Times New Roman" w:hAnsiTheme="minorEastAsia" w:cs="Times New Roman" w:hint="eastAsia"/>
          <w:szCs w:val="21"/>
        </w:rPr>
        <w:t>所示</w:t>
      </w:r>
      <w:r w:rsidR="008D471F" w:rsidRPr="002A2091">
        <w:rPr>
          <w:rFonts w:ascii="Times New Roman" w:hAnsiTheme="minorEastAsia" w:cs="Times New Roman"/>
          <w:szCs w:val="21"/>
        </w:rPr>
        <w:t>。不过，这些地方政府开放的数据集、数据工具和应用都还未成规模，又缺乏及时的更新和维护，使得数据开放平台好看不中用。</w:t>
      </w:r>
    </w:p>
    <w:p w:rsidR="008D471F" w:rsidRPr="002A2091" w:rsidRDefault="008D471F" w:rsidP="002A2091">
      <w:pPr>
        <w:spacing w:line="360" w:lineRule="auto"/>
        <w:rPr>
          <w:rFonts w:ascii="Times New Roman" w:hAnsi="Times New Roman" w:cs="Times New Roman"/>
          <w:szCs w:val="21"/>
        </w:rPr>
      </w:pPr>
      <w:r w:rsidRPr="002A2091">
        <w:rPr>
          <w:rFonts w:ascii="Times New Roman" w:hAnsi="Times New Roman" w:cs="Times New Roman"/>
          <w:noProof/>
          <w:szCs w:val="21"/>
        </w:rPr>
        <w:drawing>
          <wp:inline distT="0" distB="0" distL="0" distR="0">
            <wp:extent cx="5274310" cy="2834942"/>
            <wp:effectExtent l="19050" t="0" r="21590" b="3508"/>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471F" w:rsidRPr="002A2091" w:rsidRDefault="00091F8F" w:rsidP="002A2091">
      <w:pPr>
        <w:spacing w:line="360" w:lineRule="auto"/>
        <w:jc w:val="center"/>
        <w:rPr>
          <w:rFonts w:ascii="Times New Roman" w:hAnsi="Times New Roman" w:cs="Times New Roman"/>
          <w:szCs w:val="21"/>
        </w:rPr>
      </w:pPr>
      <w:bookmarkStart w:id="2" w:name="_Toc405550667"/>
      <w:bookmarkStart w:id="3" w:name="_Toc406397453"/>
      <w:r w:rsidRPr="002A2091">
        <w:rPr>
          <w:rFonts w:ascii="Times New Roman" w:hAnsiTheme="minorEastAsia" w:cs="Times New Roman"/>
          <w:szCs w:val="21"/>
        </w:rPr>
        <w:t>图</w:t>
      </w:r>
      <w:r w:rsidRPr="002A2091">
        <w:rPr>
          <w:rFonts w:ascii="Times New Roman" w:hAnsi="Times New Roman" w:cs="Times New Roman"/>
          <w:szCs w:val="21"/>
        </w:rPr>
        <w:t xml:space="preserve">1 </w:t>
      </w:r>
      <w:r w:rsidR="00F56667">
        <w:rPr>
          <w:rFonts w:ascii="Times New Roman" w:hAnsi="Times New Roman" w:cs="Times New Roman" w:hint="eastAsia"/>
          <w:szCs w:val="21"/>
        </w:rPr>
        <w:t xml:space="preserve"> </w:t>
      </w:r>
      <w:r w:rsidRPr="002A2091">
        <w:rPr>
          <w:rFonts w:ascii="Times New Roman" w:hAnsi="Times New Roman" w:cs="Times New Roman"/>
          <w:szCs w:val="21"/>
        </w:rPr>
        <w:t>2014</w:t>
      </w:r>
      <w:r w:rsidRPr="002A2091">
        <w:rPr>
          <w:rFonts w:ascii="Times New Roman" w:hAnsiTheme="minorEastAsia" w:cs="Times New Roman"/>
          <w:szCs w:val="21"/>
        </w:rPr>
        <w:t>年美国政府数据开放的新增数据集情况</w:t>
      </w:r>
      <w:bookmarkEnd w:id="2"/>
      <w:bookmarkEnd w:id="3"/>
    </w:p>
    <w:p w:rsidR="008D471F" w:rsidRPr="002A2091" w:rsidRDefault="008D471F" w:rsidP="002A2091">
      <w:pPr>
        <w:spacing w:line="360" w:lineRule="auto"/>
        <w:rPr>
          <w:rFonts w:ascii="Times New Roman" w:hAnsi="Times New Roman" w:cs="Times New Roman"/>
          <w:szCs w:val="21"/>
        </w:rPr>
      </w:pPr>
      <w:r w:rsidRPr="002A2091">
        <w:rPr>
          <w:rFonts w:ascii="Times New Roman" w:hAnsi="Times New Roman" w:cs="Times New Roman"/>
          <w:noProof/>
          <w:szCs w:val="21"/>
        </w:rPr>
        <w:lastRenderedPageBreak/>
        <w:drawing>
          <wp:inline distT="0" distB="0" distL="0" distR="0">
            <wp:extent cx="5133975" cy="2743200"/>
            <wp:effectExtent l="19050" t="0" r="9525"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471F" w:rsidRPr="002A2091" w:rsidRDefault="00091F8F" w:rsidP="00F56667">
      <w:pPr>
        <w:spacing w:line="360" w:lineRule="auto"/>
        <w:jc w:val="center"/>
        <w:rPr>
          <w:rFonts w:ascii="Times New Roman" w:hAnsi="Times New Roman" w:cs="Times New Roman"/>
          <w:szCs w:val="21"/>
        </w:rPr>
      </w:pPr>
      <w:bookmarkStart w:id="4" w:name="_Toc405550668"/>
      <w:bookmarkStart w:id="5" w:name="_Toc406397454"/>
      <w:r w:rsidRPr="002A2091">
        <w:rPr>
          <w:rFonts w:ascii="Times New Roman" w:hAnsiTheme="minorEastAsia" w:cs="Times New Roman"/>
          <w:szCs w:val="21"/>
        </w:rPr>
        <w:t>图</w:t>
      </w:r>
      <w:r w:rsidRPr="002A2091">
        <w:rPr>
          <w:rFonts w:ascii="Times New Roman" w:hAnsi="Times New Roman" w:cs="Times New Roman"/>
          <w:szCs w:val="21"/>
        </w:rPr>
        <w:t xml:space="preserve">2 </w:t>
      </w:r>
      <w:r w:rsidR="00EF26C2">
        <w:rPr>
          <w:rFonts w:ascii="Times New Roman" w:hAnsi="Times New Roman" w:cs="Times New Roman" w:hint="eastAsia"/>
          <w:szCs w:val="21"/>
        </w:rPr>
        <w:t xml:space="preserve"> </w:t>
      </w:r>
      <w:r w:rsidRPr="002A2091">
        <w:rPr>
          <w:rFonts w:ascii="Times New Roman" w:hAnsi="Times New Roman" w:cs="Times New Roman"/>
          <w:szCs w:val="21"/>
        </w:rPr>
        <w:t>2014</w:t>
      </w:r>
      <w:r w:rsidRPr="002A2091">
        <w:rPr>
          <w:rFonts w:ascii="Times New Roman" w:hAnsiTheme="minorEastAsia" w:cs="Times New Roman"/>
          <w:szCs w:val="21"/>
        </w:rPr>
        <w:t>年纽约市政府数据开放中各类数据集数量统计</w:t>
      </w:r>
      <w:bookmarkEnd w:id="4"/>
      <w:bookmarkEnd w:id="5"/>
    </w:p>
    <w:p w:rsidR="0026329B" w:rsidRPr="0026329B" w:rsidRDefault="0026329B" w:rsidP="0026329B">
      <w:pPr>
        <w:pStyle w:val="ab"/>
        <w:widowControl/>
        <w:numPr>
          <w:ilvl w:val="0"/>
          <w:numId w:val="1"/>
        </w:numPr>
        <w:spacing w:line="360" w:lineRule="auto"/>
        <w:jc w:val="both"/>
        <w:rPr>
          <w:b/>
          <w:sz w:val="28"/>
          <w:szCs w:val="28"/>
        </w:rPr>
      </w:pPr>
      <w:r w:rsidRPr="0026329B">
        <w:rPr>
          <w:rFonts w:hint="eastAsia"/>
          <w:b/>
          <w:sz w:val="28"/>
          <w:szCs w:val="28"/>
        </w:rPr>
        <w:t>结束语</w:t>
      </w:r>
    </w:p>
    <w:p w:rsidR="00FD3E95" w:rsidRPr="00851AA5" w:rsidRDefault="00FD3E95" w:rsidP="00851AA5">
      <w:pPr>
        <w:spacing w:line="360" w:lineRule="auto"/>
        <w:ind w:firstLineChars="200" w:firstLine="420"/>
        <w:rPr>
          <w:rFonts w:ascii="Times New Roman" w:hAnsiTheme="minorEastAsia" w:cs="Times New Roman"/>
          <w:szCs w:val="21"/>
        </w:rPr>
      </w:pPr>
      <w:r w:rsidRPr="00851AA5">
        <w:rPr>
          <w:rFonts w:ascii="Times New Roman" w:hAnsiTheme="minorEastAsia" w:cs="Times New Roman" w:hint="eastAsia"/>
          <w:szCs w:val="21"/>
        </w:rPr>
        <w:t>大数据时代的到来，推动数据成为重要的生产要素和战略资源，数据的价值和复用率不断提升，并逐步形成数据开放共享的社会氛围。政府作为数据的重要载体之一，拥有海量的公共数据资源和潜在的数据应用价值</w:t>
      </w:r>
      <w:r w:rsidR="004F57E4">
        <w:rPr>
          <w:rFonts w:ascii="Times New Roman" w:hAnsiTheme="minorEastAsia" w:cs="Times New Roman" w:hint="eastAsia"/>
          <w:szCs w:val="21"/>
        </w:rPr>
        <w:t>，</w:t>
      </w:r>
      <w:r w:rsidR="00851AA5">
        <w:rPr>
          <w:rFonts w:ascii="Times New Roman" w:hAnsiTheme="minorEastAsia" w:cs="Times New Roman" w:hint="eastAsia"/>
          <w:szCs w:val="21"/>
        </w:rPr>
        <w:t>因此，政府数据的开放</w:t>
      </w:r>
      <w:r w:rsidR="004F57E4">
        <w:rPr>
          <w:rFonts w:ascii="Times New Roman" w:hAnsiTheme="minorEastAsia" w:cs="Times New Roman" w:hint="eastAsia"/>
          <w:szCs w:val="21"/>
        </w:rPr>
        <w:t>共</w:t>
      </w:r>
      <w:r w:rsidR="00851AA5">
        <w:rPr>
          <w:rFonts w:ascii="Times New Roman" w:hAnsiTheme="minorEastAsia" w:cs="Times New Roman" w:hint="eastAsia"/>
          <w:szCs w:val="21"/>
        </w:rPr>
        <w:t>享成为大数据应用发展的重要基础和保障。</w:t>
      </w:r>
      <w:r w:rsidRPr="00851AA5">
        <w:rPr>
          <w:rFonts w:ascii="Times New Roman" w:hAnsiTheme="minorEastAsia" w:cs="Times New Roman" w:hint="eastAsia"/>
          <w:szCs w:val="21"/>
        </w:rPr>
        <w:t>以美国为主的发达国家在政府数据开放中，已经积累了丰富的经验，值得我国政府学习和借鉴</w:t>
      </w:r>
      <w:r w:rsidR="00851AA5">
        <w:rPr>
          <w:rFonts w:ascii="Times New Roman" w:hAnsiTheme="minorEastAsia" w:cs="Times New Roman" w:hint="eastAsia"/>
          <w:szCs w:val="21"/>
        </w:rPr>
        <w:t>。</w:t>
      </w:r>
      <w:r w:rsidR="00C718CD">
        <w:rPr>
          <w:rFonts w:ascii="Times New Roman" w:hAnsiTheme="minorEastAsia" w:cs="Times New Roman" w:hint="eastAsia"/>
          <w:szCs w:val="21"/>
        </w:rPr>
        <w:t>加快建立政府数据开放平台，明确各部门的职责，使得政府数据能够高效整合和开放共享；不断完善法律法规体系和标准体系建设，保障数据安全和个人隐私，并明确政府数据开放的标准、边界、原则</w:t>
      </w:r>
      <w:r w:rsidR="004F57E4">
        <w:rPr>
          <w:rFonts w:ascii="Times New Roman" w:hAnsiTheme="minorEastAsia" w:cs="Times New Roman" w:hint="eastAsia"/>
          <w:szCs w:val="21"/>
        </w:rPr>
        <w:t>、</w:t>
      </w:r>
      <w:r w:rsidR="00C718CD">
        <w:rPr>
          <w:rFonts w:ascii="Times New Roman" w:hAnsiTheme="minorEastAsia" w:cs="Times New Roman" w:hint="eastAsia"/>
          <w:szCs w:val="21"/>
        </w:rPr>
        <w:t>范围及使用权限等；推进政府体制机制改革，提升政府工作人员的数据意识，加强数据开放的管理和维护；鼓励企业基于政府开放数据开发大数据产品和服务，提升数据的使用价值。在未来的</w:t>
      </w:r>
      <w:r w:rsidR="00C718CD">
        <w:rPr>
          <w:rFonts w:ascii="Times New Roman" w:hAnsiTheme="minorEastAsia" w:cs="Times New Roman" w:hint="eastAsia"/>
          <w:szCs w:val="21"/>
        </w:rPr>
        <w:t>2</w:t>
      </w:r>
      <w:r w:rsidR="004F57E4">
        <w:rPr>
          <w:rFonts w:ascii="Times New Roman" w:hAnsiTheme="minorEastAsia" w:cs="Times New Roman" w:hint="eastAsia"/>
          <w:szCs w:val="21"/>
        </w:rPr>
        <w:t>~</w:t>
      </w:r>
      <w:r w:rsidR="00C718CD">
        <w:rPr>
          <w:rFonts w:ascii="Times New Roman" w:hAnsiTheme="minorEastAsia" w:cs="Times New Roman" w:hint="eastAsia"/>
          <w:szCs w:val="21"/>
        </w:rPr>
        <w:t>3</w:t>
      </w:r>
      <w:r w:rsidR="00C718CD">
        <w:rPr>
          <w:rFonts w:ascii="Times New Roman" w:hAnsiTheme="minorEastAsia" w:cs="Times New Roman" w:hint="eastAsia"/>
          <w:szCs w:val="21"/>
        </w:rPr>
        <w:t>年，</w:t>
      </w:r>
      <w:r w:rsidR="00A758C1">
        <w:rPr>
          <w:rFonts w:ascii="Times New Roman" w:hAnsiTheme="minorEastAsia" w:cs="Times New Roman" w:hint="eastAsia"/>
          <w:szCs w:val="21"/>
        </w:rPr>
        <w:t>我国</w:t>
      </w:r>
      <w:r w:rsidR="00C718CD">
        <w:rPr>
          <w:rFonts w:ascii="Times New Roman" w:hAnsiTheme="minorEastAsia" w:cs="Times New Roman" w:hint="eastAsia"/>
          <w:szCs w:val="21"/>
        </w:rPr>
        <w:t>各地方的政府数据将逐步开放，国家各部委的数据将快速</w:t>
      </w:r>
      <w:r w:rsidR="004F57E4">
        <w:rPr>
          <w:rFonts w:ascii="Times New Roman" w:hAnsiTheme="minorEastAsia" w:cs="Times New Roman" w:hint="eastAsia"/>
          <w:szCs w:val="21"/>
        </w:rPr>
        <w:t>地</w:t>
      </w:r>
      <w:r w:rsidR="00C718CD">
        <w:rPr>
          <w:rFonts w:ascii="Times New Roman" w:hAnsiTheme="minorEastAsia" w:cs="Times New Roman" w:hint="eastAsia"/>
          <w:szCs w:val="21"/>
        </w:rPr>
        <w:t>完成整合与内部共享，并将一部分公共数据开放。同时，政府部门将不断加强与互联网企业、大数据企业的合作，推动政府数据与互联网数据、行业数据融合</w:t>
      </w:r>
      <w:r w:rsidR="00A758C1">
        <w:rPr>
          <w:rFonts w:ascii="Times New Roman" w:hAnsiTheme="minorEastAsia" w:cs="Times New Roman" w:hint="eastAsia"/>
          <w:szCs w:val="21"/>
        </w:rPr>
        <w:t>。国家统一的数据开放网站有望初步建立，基于政府数据的大数据工具和应用出现爆发式增长，将涉及各个行业，惠及公众，创造数据红利。</w:t>
      </w:r>
    </w:p>
    <w:p w:rsidR="00186BB8" w:rsidRPr="002A2091" w:rsidRDefault="00186BB8" w:rsidP="00F56667">
      <w:pPr>
        <w:adjustRightInd w:val="0"/>
        <w:spacing w:line="360" w:lineRule="auto"/>
        <w:outlineLvl w:val="0"/>
        <w:rPr>
          <w:rFonts w:ascii="Times New Roman" w:hAnsiTheme="minorEastAsia" w:cs="Times New Roman"/>
          <w:b/>
          <w:color w:val="000000"/>
          <w:sz w:val="28"/>
          <w:szCs w:val="28"/>
        </w:rPr>
      </w:pPr>
      <w:commentRangeStart w:id="6"/>
      <w:r w:rsidRPr="002A2091">
        <w:rPr>
          <w:rFonts w:ascii="Times New Roman" w:hAnsiTheme="minorEastAsia" w:cs="Times New Roman"/>
          <w:b/>
          <w:color w:val="000000"/>
          <w:sz w:val="28"/>
          <w:szCs w:val="28"/>
        </w:rPr>
        <w:t>参考文献</w:t>
      </w:r>
      <w:r w:rsidR="00F56667">
        <w:rPr>
          <w:rFonts w:ascii="Times New Roman" w:hAnsiTheme="minorEastAsia" w:cs="Times New Roman" w:hint="eastAsia"/>
          <w:b/>
          <w:color w:val="000000"/>
          <w:sz w:val="28"/>
          <w:szCs w:val="28"/>
        </w:rPr>
        <w:t>：</w:t>
      </w:r>
      <w:commentRangeEnd w:id="6"/>
      <w:r w:rsidR="007E4C62">
        <w:rPr>
          <w:rStyle w:val="ac"/>
        </w:rPr>
        <w:commentReference w:id="6"/>
      </w:r>
    </w:p>
    <w:p w:rsidR="007E4C62" w:rsidRPr="007E4C62" w:rsidRDefault="007E4C62" w:rsidP="007E4C62">
      <w:pPr>
        <w:widowControl/>
        <w:numPr>
          <w:ilvl w:val="0"/>
          <w:numId w:val="3"/>
        </w:numPr>
        <w:spacing w:line="360" w:lineRule="auto"/>
        <w:rPr>
          <w:rFonts w:ascii="Times New Roman" w:eastAsia="宋体" w:hAnsi="Times New Roman" w:cs="Times New Roman"/>
          <w:szCs w:val="21"/>
        </w:rPr>
      </w:pPr>
      <w:r w:rsidRPr="007E4C62">
        <w:rPr>
          <w:rFonts w:ascii="Times New Roman" w:eastAsia="宋体" w:hAnsi="Times New Roman" w:cs="Times New Roman"/>
          <w:szCs w:val="21"/>
        </w:rPr>
        <w:t>D</w:t>
      </w:r>
      <w:r w:rsidRPr="007E4C62">
        <w:rPr>
          <w:rFonts w:ascii="Times New Roman" w:eastAsia="宋体" w:hAnsi="Times New Roman" w:cs="Times New Roman" w:hint="eastAsia"/>
          <w:szCs w:val="21"/>
        </w:rPr>
        <w:t>ONOHO</w:t>
      </w:r>
      <w:r w:rsidRPr="007E4C62">
        <w:rPr>
          <w:rFonts w:ascii="Times New Roman" w:eastAsia="宋体" w:hAnsi="Times New Roman" w:cs="Times New Roman"/>
          <w:szCs w:val="21"/>
        </w:rPr>
        <w:t xml:space="preserve"> D L. Compressed sensing</w:t>
      </w:r>
      <w:r w:rsidRPr="007E4C62">
        <w:rPr>
          <w:rFonts w:ascii="Times New Roman" w:eastAsia="宋体" w:hAnsi="Times New Roman" w:cs="Times New Roman" w:hint="eastAsia"/>
          <w:szCs w:val="21"/>
        </w:rPr>
        <w:t>[J]</w:t>
      </w:r>
      <w:r w:rsidRPr="007E4C62">
        <w:rPr>
          <w:rFonts w:ascii="Times New Roman" w:eastAsia="宋体" w:hAnsi="Times New Roman" w:cs="Times New Roman"/>
          <w:szCs w:val="21"/>
        </w:rPr>
        <w:t>. IEEE Transactions on Information Theory, 2006, 52(4): 1289</w:t>
      </w:r>
      <w:r w:rsidRPr="007E4C62">
        <w:rPr>
          <w:rFonts w:ascii="Times New Roman" w:eastAsia="宋体" w:hAnsi="Times New Roman" w:cs="Times New Roman" w:hint="eastAsia"/>
          <w:szCs w:val="21"/>
        </w:rPr>
        <w:t>-</w:t>
      </w:r>
      <w:r w:rsidRPr="007E4C62">
        <w:rPr>
          <w:rFonts w:ascii="Times New Roman" w:eastAsia="宋体" w:hAnsi="Times New Roman" w:cs="Times New Roman"/>
          <w:szCs w:val="21"/>
        </w:rPr>
        <w:t>1306</w:t>
      </w:r>
      <w:r w:rsidRPr="007E4C62">
        <w:rPr>
          <w:rFonts w:ascii="Times New Roman" w:eastAsia="宋体" w:hAnsi="Times New Roman" w:cs="Times New Roman" w:hint="eastAsia"/>
          <w:szCs w:val="21"/>
        </w:rPr>
        <w:t>.</w:t>
      </w:r>
    </w:p>
    <w:p w:rsidR="007E4C62" w:rsidRPr="007E4C62" w:rsidRDefault="00BD5409" w:rsidP="007E4C62">
      <w:pPr>
        <w:numPr>
          <w:ilvl w:val="0"/>
          <w:numId w:val="3"/>
        </w:numPr>
        <w:tabs>
          <w:tab w:val="left" w:pos="0"/>
        </w:tabs>
        <w:spacing w:line="360" w:lineRule="auto"/>
        <w:rPr>
          <w:rFonts w:ascii="Times New Roman" w:eastAsia="宋体" w:hAnsi="Times New Roman" w:cs="Times New Roman"/>
          <w:szCs w:val="21"/>
        </w:rPr>
      </w:pPr>
      <w:bookmarkStart w:id="7" w:name="_Ref454869954"/>
      <w:r w:rsidRPr="00BD5409">
        <w:rPr>
          <w:rFonts w:ascii="Times New Roman" w:eastAsia="宋体" w:hAnsi="Times New Roman" w:cs="Times New Roman"/>
          <w:szCs w:val="21"/>
        </w:rPr>
        <w:t>BURROWS M. The Chubby lock service for loosely-coupled distributed systems</w:t>
      </w:r>
      <w:r w:rsidRPr="00BD5409">
        <w:rPr>
          <w:rFonts w:ascii="Times New Roman" w:eastAsia="宋体" w:hAnsi="Times New Roman" w:cs="Times New Roman" w:hint="eastAsia"/>
          <w:szCs w:val="21"/>
        </w:rPr>
        <w:t>[C]//T</w:t>
      </w:r>
      <w:r w:rsidRPr="00BD5409">
        <w:rPr>
          <w:rFonts w:ascii="Times New Roman" w:eastAsia="宋体" w:hAnsi="Times New Roman" w:cs="Times New Roman"/>
          <w:szCs w:val="21"/>
        </w:rPr>
        <w:t>he 7th Symposium on Operating Systems Design and Implementation</w:t>
      </w:r>
      <w:r w:rsidRPr="00BD5409">
        <w:rPr>
          <w:rFonts w:ascii="Times New Roman" w:eastAsia="宋体" w:hAnsi="Times New Roman" w:cs="Times New Roman" w:hint="eastAsia"/>
          <w:szCs w:val="21"/>
        </w:rPr>
        <w:t>,</w:t>
      </w:r>
      <w:r w:rsidRPr="00BD5409">
        <w:rPr>
          <w:rFonts w:ascii="Times New Roman" w:eastAsia="宋体" w:hAnsi="Times New Roman" w:cs="Times New Roman"/>
          <w:szCs w:val="21"/>
        </w:rPr>
        <w:t xml:space="preserve"> November</w:t>
      </w:r>
      <w:r w:rsidRPr="00BD5409">
        <w:rPr>
          <w:rFonts w:ascii="Times New Roman" w:eastAsia="宋体" w:hAnsi="Times New Roman" w:cs="Times New Roman" w:hint="eastAsia"/>
          <w:szCs w:val="21"/>
        </w:rPr>
        <w:t xml:space="preserve"> 6-8, 2006, </w:t>
      </w:r>
      <w:r w:rsidRPr="00BD5409">
        <w:rPr>
          <w:rFonts w:ascii="Times New Roman" w:eastAsia="宋体" w:hAnsi="Times New Roman" w:cs="Times New Roman"/>
          <w:szCs w:val="21"/>
        </w:rPr>
        <w:lastRenderedPageBreak/>
        <w:t>Seattle, WA, USA</w:t>
      </w:r>
      <w:r w:rsidRPr="00BD5409">
        <w:rPr>
          <w:rFonts w:ascii="Times New Roman" w:eastAsia="宋体" w:hAnsi="Times New Roman" w:cs="Times New Roman" w:hint="eastAsia"/>
          <w:szCs w:val="21"/>
        </w:rPr>
        <w:t>. New York:</w:t>
      </w:r>
      <w:r w:rsidRPr="00BD5409">
        <w:rPr>
          <w:rFonts w:ascii="Times New Roman" w:eastAsia="宋体" w:hAnsi="Times New Roman" w:cs="Times New Roman"/>
          <w:szCs w:val="21"/>
        </w:rPr>
        <w:t xml:space="preserve"> ACM SIGOPS</w:t>
      </w:r>
      <w:r w:rsidRPr="00BD5409">
        <w:rPr>
          <w:rFonts w:ascii="Times New Roman" w:eastAsia="宋体" w:hAnsi="Times New Roman" w:cs="Times New Roman" w:hint="eastAsia"/>
          <w:szCs w:val="21"/>
        </w:rPr>
        <w:t>,</w:t>
      </w:r>
      <w:r w:rsidRPr="00BD5409">
        <w:rPr>
          <w:rFonts w:ascii="Times New Roman" w:eastAsia="宋体" w:hAnsi="Times New Roman" w:cs="Times New Roman"/>
          <w:szCs w:val="21"/>
        </w:rPr>
        <w:t xml:space="preserve"> 2006: 335-350.</w:t>
      </w:r>
      <w:bookmarkEnd w:id="7"/>
    </w:p>
    <w:p w:rsidR="007E4C62" w:rsidRPr="007E4C62" w:rsidRDefault="007E4C62" w:rsidP="007E4C62">
      <w:pPr>
        <w:numPr>
          <w:ilvl w:val="0"/>
          <w:numId w:val="3"/>
        </w:numPr>
        <w:spacing w:line="360" w:lineRule="auto"/>
        <w:rPr>
          <w:rFonts w:ascii="Times New Roman" w:eastAsia="宋体" w:hAnsi="Times New Roman" w:cs="Times New Roman"/>
          <w:szCs w:val="21"/>
        </w:rPr>
      </w:pPr>
      <w:r w:rsidRPr="007E4C62">
        <w:rPr>
          <w:rFonts w:ascii="Times New Roman" w:eastAsia="宋体" w:hAnsi="Times New Roman" w:cs="Times New Roman" w:hint="eastAsia"/>
          <w:szCs w:val="21"/>
        </w:rPr>
        <w:t>李强，王宏，王乐春</w:t>
      </w:r>
      <w:r w:rsidRPr="007E4C62">
        <w:rPr>
          <w:rFonts w:ascii="Times New Roman" w:eastAsia="宋体" w:hAnsi="Times New Roman" w:cs="Times New Roman" w:hint="eastAsia"/>
          <w:szCs w:val="21"/>
        </w:rPr>
        <w:t xml:space="preserve">. </w:t>
      </w:r>
      <w:r w:rsidRPr="007E4C62">
        <w:rPr>
          <w:rFonts w:ascii="Times New Roman" w:eastAsia="宋体" w:hAnsi="Times New Roman" w:cs="Times New Roman" w:hint="eastAsia"/>
          <w:szCs w:val="21"/>
        </w:rPr>
        <w:t>基于</w:t>
      </w:r>
      <w:r w:rsidRPr="007E4C62">
        <w:rPr>
          <w:rFonts w:ascii="Times New Roman" w:eastAsia="宋体" w:hAnsi="Times New Roman" w:cs="Times New Roman" w:hint="eastAsia"/>
          <w:szCs w:val="21"/>
        </w:rPr>
        <w:t>P2P</w:t>
      </w:r>
      <w:r w:rsidRPr="007E4C62">
        <w:rPr>
          <w:rFonts w:ascii="Times New Roman" w:eastAsia="宋体" w:hAnsi="Times New Roman" w:cs="Times New Roman" w:hint="eastAsia"/>
          <w:szCs w:val="21"/>
        </w:rPr>
        <w:t>的分布式网络管理模型研究</w:t>
      </w:r>
      <w:r w:rsidR="003E7BA0">
        <w:rPr>
          <w:rFonts w:ascii="Times New Roman" w:eastAsia="宋体" w:hAnsi="Times New Roman" w:cs="Times New Roman" w:hint="eastAsia"/>
          <w:szCs w:val="21"/>
        </w:rPr>
        <w:t>[J]</w:t>
      </w:r>
      <w:r w:rsidRPr="007E4C62">
        <w:rPr>
          <w:rFonts w:ascii="Times New Roman" w:eastAsia="宋体" w:hAnsi="Times New Roman" w:cs="Times New Roman" w:hint="eastAsia"/>
          <w:szCs w:val="21"/>
        </w:rPr>
        <w:t xml:space="preserve">. </w:t>
      </w:r>
      <w:r w:rsidRPr="007E4C62">
        <w:rPr>
          <w:rFonts w:ascii="Times New Roman" w:eastAsia="宋体" w:hAnsi="Times New Roman" w:cs="Times New Roman" w:hint="eastAsia"/>
          <w:szCs w:val="21"/>
        </w:rPr>
        <w:t>计算机工程，</w:t>
      </w:r>
      <w:r w:rsidRPr="007E4C62">
        <w:rPr>
          <w:rFonts w:ascii="Times New Roman" w:eastAsia="宋体" w:hAnsi="Times New Roman" w:cs="Times New Roman" w:hint="eastAsia"/>
          <w:szCs w:val="21"/>
        </w:rPr>
        <w:t>2006</w:t>
      </w:r>
      <w:r w:rsidRPr="007E4C62">
        <w:rPr>
          <w:rFonts w:ascii="Times New Roman" w:eastAsia="宋体" w:hAnsi="Times New Roman" w:cs="Times New Roman" w:hint="eastAsia"/>
          <w:szCs w:val="21"/>
        </w:rPr>
        <w:t>，</w:t>
      </w:r>
      <w:r w:rsidRPr="007E4C62">
        <w:rPr>
          <w:rFonts w:ascii="Times New Roman" w:eastAsia="宋体" w:hAnsi="Times New Roman" w:cs="Times New Roman" w:hint="eastAsia"/>
          <w:szCs w:val="21"/>
        </w:rPr>
        <w:t>32</w:t>
      </w:r>
      <w:r w:rsidRPr="007E4C62">
        <w:rPr>
          <w:rFonts w:ascii="Times New Roman" w:eastAsia="宋体" w:hAnsi="Times New Roman" w:cs="Times New Roman" w:hint="eastAsia"/>
          <w:szCs w:val="21"/>
        </w:rPr>
        <w:t>（</w:t>
      </w:r>
      <w:r w:rsidRPr="007E4C62">
        <w:rPr>
          <w:rFonts w:ascii="Times New Roman" w:eastAsia="宋体" w:hAnsi="Times New Roman" w:cs="Times New Roman" w:hint="eastAsia"/>
          <w:szCs w:val="21"/>
        </w:rPr>
        <w:t>13</w:t>
      </w:r>
      <w:r w:rsidRPr="007E4C62">
        <w:rPr>
          <w:rFonts w:ascii="Times New Roman" w:eastAsia="宋体" w:hAnsi="Times New Roman" w:cs="Times New Roman" w:hint="eastAsia"/>
          <w:szCs w:val="21"/>
        </w:rPr>
        <w:t>）：</w:t>
      </w:r>
      <w:r w:rsidRPr="007E4C62">
        <w:rPr>
          <w:rFonts w:ascii="Times New Roman" w:eastAsia="宋体" w:hAnsi="Times New Roman" w:cs="Times New Roman" w:hint="eastAsia"/>
          <w:szCs w:val="21"/>
        </w:rPr>
        <w:t>1-13.</w:t>
      </w:r>
    </w:p>
    <w:p w:rsidR="007E4C62" w:rsidRPr="007E4C62" w:rsidRDefault="003E7BA0" w:rsidP="007E4C62">
      <w:pPr>
        <w:spacing w:line="360" w:lineRule="auto"/>
        <w:ind w:left="420"/>
        <w:rPr>
          <w:rFonts w:ascii="Times New Roman" w:eastAsia="宋体" w:hAnsi="Times New Roman" w:cs="Times New Roman"/>
          <w:szCs w:val="21"/>
        </w:rPr>
      </w:pPr>
      <w:r w:rsidRPr="007E4C62">
        <w:rPr>
          <w:rFonts w:ascii="Times New Roman" w:eastAsia="宋体" w:hAnsi="Times New Roman" w:cs="Times New Roman"/>
          <w:szCs w:val="21"/>
        </w:rPr>
        <w:t>LI Q, WANG H, WANG</w:t>
      </w:r>
      <w:r w:rsidR="007E4C62" w:rsidRPr="007E4C62">
        <w:rPr>
          <w:rFonts w:ascii="Times New Roman" w:eastAsia="宋体" w:hAnsi="Times New Roman" w:cs="Times New Roman" w:hint="eastAsia"/>
          <w:szCs w:val="21"/>
        </w:rPr>
        <w:t xml:space="preserve"> L</w:t>
      </w:r>
      <w:r>
        <w:rPr>
          <w:rFonts w:ascii="Times New Roman" w:eastAsia="宋体" w:hAnsi="Times New Roman" w:cs="Times New Roman" w:hint="eastAsia"/>
          <w:szCs w:val="21"/>
        </w:rPr>
        <w:t xml:space="preserve"> C</w:t>
      </w:r>
      <w:r w:rsidR="007E4C62" w:rsidRPr="007E4C62">
        <w:rPr>
          <w:rFonts w:ascii="Times New Roman" w:eastAsia="宋体" w:hAnsi="Times New Roman" w:cs="Times New Roman" w:hint="eastAsia"/>
          <w:szCs w:val="21"/>
        </w:rPr>
        <w:t>. Research of P2P Based Distributed Network Management</w:t>
      </w:r>
      <w:r>
        <w:rPr>
          <w:rFonts w:ascii="Times New Roman" w:eastAsia="宋体" w:hAnsi="Times New Roman" w:cs="Times New Roman" w:hint="eastAsia"/>
          <w:szCs w:val="21"/>
        </w:rPr>
        <w:t>[J]</w:t>
      </w:r>
      <w:r w:rsidR="007E4C62" w:rsidRPr="007E4C62">
        <w:rPr>
          <w:rFonts w:ascii="Times New Roman" w:eastAsia="宋体" w:hAnsi="Times New Roman" w:cs="Times New Roman" w:hint="eastAsia"/>
          <w:szCs w:val="21"/>
        </w:rPr>
        <w:t>. Computer Engineering, 2006, 32(13).</w:t>
      </w:r>
    </w:p>
    <w:p w:rsidR="007E4C62" w:rsidRPr="007E4C62" w:rsidRDefault="007E4C62" w:rsidP="007E4C62">
      <w:pPr>
        <w:numPr>
          <w:ilvl w:val="0"/>
          <w:numId w:val="3"/>
        </w:numPr>
        <w:spacing w:line="360" w:lineRule="auto"/>
        <w:rPr>
          <w:rFonts w:ascii="Times New Roman" w:eastAsia="宋体" w:hAnsi="Times New Roman" w:cs="Times New Roman"/>
          <w:szCs w:val="21"/>
        </w:rPr>
      </w:pPr>
      <w:r w:rsidRPr="007E4C62">
        <w:rPr>
          <w:rFonts w:ascii="Times New Roman" w:eastAsia="宋体" w:hAnsi="宋体" w:cs="Times New Roman"/>
          <w:szCs w:val="21"/>
        </w:rPr>
        <w:t>邵桂芳</w:t>
      </w:r>
      <w:r w:rsidRPr="007E4C62">
        <w:rPr>
          <w:rFonts w:ascii="Times New Roman" w:eastAsia="宋体" w:hAnsi="Times New Roman" w:cs="Times New Roman"/>
          <w:szCs w:val="21"/>
        </w:rPr>
        <w:t xml:space="preserve">, </w:t>
      </w:r>
      <w:r w:rsidRPr="007E4C62">
        <w:rPr>
          <w:rFonts w:ascii="Times New Roman" w:eastAsia="宋体" w:hAnsi="宋体" w:cs="Times New Roman"/>
          <w:szCs w:val="21"/>
        </w:rPr>
        <w:t>李祖枢</w:t>
      </w:r>
      <w:r w:rsidRPr="007E4C62">
        <w:rPr>
          <w:rFonts w:ascii="Times New Roman" w:eastAsia="宋体" w:hAnsi="宋体" w:cs="Times New Roman" w:hint="eastAsia"/>
          <w:szCs w:val="21"/>
        </w:rPr>
        <w:t xml:space="preserve">, </w:t>
      </w:r>
      <w:r w:rsidRPr="007E4C62">
        <w:rPr>
          <w:rFonts w:ascii="Times New Roman" w:eastAsia="宋体" w:hAnsi="宋体" w:cs="Times New Roman"/>
          <w:szCs w:val="21"/>
        </w:rPr>
        <w:t>成卫</w:t>
      </w:r>
      <w:r w:rsidRPr="007E4C62">
        <w:rPr>
          <w:rFonts w:ascii="Times New Roman" w:eastAsia="宋体" w:hAnsi="宋体" w:cs="Times New Roman" w:hint="eastAsia"/>
          <w:szCs w:val="21"/>
        </w:rPr>
        <w:t>，</w:t>
      </w:r>
      <w:r w:rsidRPr="007E4C62">
        <w:rPr>
          <w:rFonts w:ascii="Times New Roman" w:eastAsia="宋体" w:hAnsi="宋体" w:cs="Times New Roman"/>
          <w:szCs w:val="21"/>
        </w:rPr>
        <w:t>等</w:t>
      </w:r>
      <w:r w:rsidRPr="007E4C62">
        <w:rPr>
          <w:rFonts w:ascii="Times New Roman" w:eastAsia="宋体" w:hAnsi="Times New Roman" w:cs="Times New Roman"/>
          <w:szCs w:val="21"/>
        </w:rPr>
        <w:t>.</w:t>
      </w:r>
      <w:r w:rsidRPr="007E4C62">
        <w:rPr>
          <w:rFonts w:ascii="Times New Roman" w:eastAsia="宋体" w:hAnsi="宋体" w:cs="Times New Roman"/>
          <w:szCs w:val="21"/>
        </w:rPr>
        <w:t>基于视觉感知的融合图像质量评价</w:t>
      </w:r>
      <w:r w:rsidR="00BD5409">
        <w:rPr>
          <w:rFonts w:ascii="Times New Roman" w:eastAsia="宋体" w:hAnsi="Times New Roman" w:cs="Times New Roman" w:hint="eastAsia"/>
          <w:szCs w:val="21"/>
        </w:rPr>
        <w:t>[J]</w:t>
      </w:r>
      <w:r w:rsidRPr="007E4C62">
        <w:rPr>
          <w:rFonts w:ascii="Times New Roman" w:eastAsia="宋体" w:hAnsi="Times New Roman" w:cs="Times New Roman"/>
          <w:szCs w:val="21"/>
        </w:rPr>
        <w:t>.</w:t>
      </w:r>
      <w:r w:rsidRPr="007E4C62">
        <w:rPr>
          <w:rFonts w:ascii="Times New Roman" w:eastAsia="宋体" w:hAnsi="Times New Roman" w:cs="Times New Roman" w:hint="eastAsia"/>
          <w:szCs w:val="21"/>
        </w:rPr>
        <w:t xml:space="preserve"> </w:t>
      </w:r>
      <w:r w:rsidRPr="007E4C62">
        <w:rPr>
          <w:rFonts w:ascii="Times New Roman" w:eastAsia="宋体" w:hAnsi="宋体" w:cs="Times New Roman"/>
          <w:szCs w:val="21"/>
        </w:rPr>
        <w:t>计算机应用</w:t>
      </w:r>
      <w:r w:rsidRPr="007E4C62">
        <w:rPr>
          <w:rFonts w:ascii="Times New Roman" w:eastAsia="宋体" w:hAnsi="Times New Roman" w:cs="Times New Roman"/>
          <w:szCs w:val="21"/>
        </w:rPr>
        <w:t>, 2004,</w:t>
      </w:r>
      <w:r w:rsidRPr="007E4C62">
        <w:rPr>
          <w:rFonts w:ascii="Times New Roman" w:eastAsia="宋体" w:hAnsi="Times New Roman" w:cs="Times New Roman" w:hint="eastAsia"/>
          <w:szCs w:val="21"/>
        </w:rPr>
        <w:t xml:space="preserve"> </w:t>
      </w:r>
      <w:r w:rsidRPr="007E4C62">
        <w:rPr>
          <w:rFonts w:ascii="Times New Roman" w:eastAsia="宋体" w:hAnsi="Times New Roman" w:cs="Times New Roman"/>
          <w:szCs w:val="21"/>
        </w:rPr>
        <w:t>24(5) :</w:t>
      </w:r>
      <w:r w:rsidRPr="007E4C62">
        <w:rPr>
          <w:rFonts w:ascii="Times New Roman" w:eastAsia="宋体" w:hAnsi="Times New Roman" w:cs="Times New Roman" w:hint="eastAsia"/>
          <w:szCs w:val="21"/>
        </w:rPr>
        <w:t xml:space="preserve"> </w:t>
      </w:r>
      <w:r w:rsidRPr="007E4C62">
        <w:rPr>
          <w:rFonts w:ascii="Times New Roman" w:eastAsia="宋体" w:hAnsi="Times New Roman" w:cs="Times New Roman"/>
          <w:szCs w:val="21"/>
        </w:rPr>
        <w:t>69</w:t>
      </w:r>
      <w:r w:rsidRPr="007E4C62">
        <w:rPr>
          <w:rFonts w:ascii="Times New Roman" w:eastAsia="宋体" w:hAnsi="Times New Roman" w:cs="Times New Roman" w:hint="eastAsia"/>
          <w:szCs w:val="21"/>
        </w:rPr>
        <w:t>-</w:t>
      </w:r>
      <w:r w:rsidRPr="007E4C62">
        <w:rPr>
          <w:rFonts w:ascii="Times New Roman" w:eastAsia="宋体" w:hAnsi="Times New Roman" w:cs="Times New Roman"/>
          <w:szCs w:val="21"/>
        </w:rPr>
        <w:t>71</w:t>
      </w:r>
      <w:r w:rsidRPr="007E4C62">
        <w:rPr>
          <w:rFonts w:ascii="Times New Roman" w:eastAsia="宋体" w:hAnsi="Times New Roman" w:cs="Times New Roman" w:hint="eastAsia"/>
          <w:szCs w:val="21"/>
        </w:rPr>
        <w:t>.</w:t>
      </w:r>
    </w:p>
    <w:p w:rsidR="00717B3E" w:rsidRPr="002869A4" w:rsidRDefault="00BD5409" w:rsidP="007E4C62">
      <w:pPr>
        <w:pStyle w:val="a5"/>
        <w:spacing w:line="360" w:lineRule="auto"/>
        <w:ind w:left="420" w:firstLineChars="0" w:firstLine="0"/>
        <w:rPr>
          <w:rFonts w:ascii="Times New Roman" w:hAnsi="Times New Roman" w:cs="Times New Roman"/>
          <w:szCs w:val="21"/>
        </w:rPr>
      </w:pPr>
      <w:r w:rsidRPr="007E4C62">
        <w:rPr>
          <w:rFonts w:ascii="Times New Roman" w:eastAsia="宋体" w:hAnsi="Times New Roman" w:cs="Times New Roman"/>
          <w:szCs w:val="21"/>
        </w:rPr>
        <w:t xml:space="preserve">SHAO G F, LI Z S, CHENG </w:t>
      </w:r>
      <w:r w:rsidR="007E4C62" w:rsidRPr="007E4C62">
        <w:rPr>
          <w:rFonts w:ascii="Times New Roman" w:eastAsia="宋体" w:hAnsi="Times New Roman" w:cs="Times New Roman"/>
          <w:szCs w:val="21"/>
        </w:rPr>
        <w:t>W</w:t>
      </w:r>
      <w:r w:rsidR="007E4C62" w:rsidRPr="007E4C62">
        <w:rPr>
          <w:rFonts w:ascii="Times New Roman" w:eastAsia="宋体" w:hAnsi="Times New Roman" w:cs="Times New Roman" w:hint="eastAsia"/>
          <w:szCs w:val="21"/>
        </w:rPr>
        <w:t xml:space="preserve">, </w:t>
      </w:r>
      <w:r w:rsidR="007E4C62" w:rsidRPr="00BD5409">
        <w:rPr>
          <w:rFonts w:ascii="Times New Roman" w:eastAsia="宋体" w:hAnsi="Times New Roman" w:cs="Times New Roman" w:hint="eastAsia"/>
          <w:szCs w:val="21"/>
        </w:rPr>
        <w:t>et al</w:t>
      </w:r>
      <w:r w:rsidR="007E4C62" w:rsidRPr="00BD5409">
        <w:rPr>
          <w:rFonts w:ascii="Times New Roman" w:eastAsia="宋体" w:hAnsi="Times New Roman" w:cs="Times New Roman"/>
          <w:szCs w:val="21"/>
        </w:rPr>
        <w:t>.</w:t>
      </w:r>
      <w:r w:rsidR="007E4C62" w:rsidRPr="007E4C62">
        <w:rPr>
          <w:rFonts w:ascii="Times New Roman" w:eastAsia="宋体" w:hAnsi="Times New Roman" w:cs="Times New Roman"/>
          <w:szCs w:val="21"/>
        </w:rPr>
        <w:t xml:space="preserve"> Fusion </w:t>
      </w:r>
      <w:r w:rsidR="007E4C62" w:rsidRPr="007E4C62">
        <w:rPr>
          <w:rFonts w:ascii="Times New Roman" w:eastAsia="宋体" w:hAnsi="Times New Roman" w:cs="Times New Roman" w:hint="eastAsia"/>
          <w:szCs w:val="21"/>
        </w:rPr>
        <w:t>i</w:t>
      </w:r>
      <w:r w:rsidR="007E4C62" w:rsidRPr="007E4C62">
        <w:rPr>
          <w:rFonts w:ascii="Times New Roman" w:eastAsia="宋体" w:hAnsi="Times New Roman" w:cs="Times New Roman"/>
          <w:szCs w:val="21"/>
        </w:rPr>
        <w:t xml:space="preserve">mage </w:t>
      </w:r>
      <w:r w:rsidR="007E4C62" w:rsidRPr="007E4C62">
        <w:rPr>
          <w:rFonts w:ascii="Times New Roman" w:eastAsia="宋体" w:hAnsi="Times New Roman" w:cs="Times New Roman" w:hint="eastAsia"/>
          <w:szCs w:val="21"/>
        </w:rPr>
        <w:t>q</w:t>
      </w:r>
      <w:r w:rsidR="007E4C62" w:rsidRPr="007E4C62">
        <w:rPr>
          <w:rFonts w:ascii="Times New Roman" w:eastAsia="宋体" w:hAnsi="Times New Roman" w:cs="Times New Roman"/>
          <w:szCs w:val="21"/>
        </w:rPr>
        <w:t xml:space="preserve">uality </w:t>
      </w:r>
      <w:r w:rsidR="007E4C62" w:rsidRPr="007E4C62">
        <w:rPr>
          <w:rFonts w:ascii="Times New Roman" w:eastAsia="宋体" w:hAnsi="Times New Roman" w:cs="Times New Roman" w:hint="eastAsia"/>
          <w:szCs w:val="21"/>
        </w:rPr>
        <w:t>e</w:t>
      </w:r>
      <w:r w:rsidR="007E4C62" w:rsidRPr="007E4C62">
        <w:rPr>
          <w:rFonts w:ascii="Times New Roman" w:eastAsia="宋体" w:hAnsi="Times New Roman" w:cs="Times New Roman"/>
          <w:szCs w:val="21"/>
        </w:rPr>
        <w:t xml:space="preserve">valuation </w:t>
      </w:r>
      <w:r w:rsidR="007E4C62" w:rsidRPr="007E4C62">
        <w:rPr>
          <w:rFonts w:ascii="Times New Roman" w:eastAsia="宋体" w:hAnsi="Times New Roman" w:cs="Times New Roman" w:hint="eastAsia"/>
          <w:szCs w:val="21"/>
        </w:rPr>
        <w:t>m</w:t>
      </w:r>
      <w:r w:rsidR="007E4C62" w:rsidRPr="007E4C62">
        <w:rPr>
          <w:rFonts w:ascii="Times New Roman" w:eastAsia="宋体" w:hAnsi="Times New Roman" w:cs="Times New Roman"/>
          <w:szCs w:val="21"/>
        </w:rPr>
        <w:t xml:space="preserve">ethod </w:t>
      </w:r>
      <w:r w:rsidR="007E4C62" w:rsidRPr="007E4C62">
        <w:rPr>
          <w:rFonts w:ascii="Times New Roman" w:eastAsia="宋体" w:hAnsi="Times New Roman" w:cs="Times New Roman" w:hint="eastAsia"/>
          <w:szCs w:val="21"/>
        </w:rPr>
        <w:t>b</w:t>
      </w:r>
      <w:r w:rsidR="007E4C62" w:rsidRPr="007E4C62">
        <w:rPr>
          <w:rFonts w:ascii="Times New Roman" w:eastAsia="宋体" w:hAnsi="Times New Roman" w:cs="Times New Roman"/>
          <w:szCs w:val="21"/>
        </w:rPr>
        <w:t xml:space="preserve">ased on </w:t>
      </w:r>
      <w:r w:rsidR="007E4C62" w:rsidRPr="007E4C62">
        <w:rPr>
          <w:rFonts w:ascii="Times New Roman" w:eastAsia="宋体" w:hAnsi="Times New Roman" w:cs="Times New Roman" w:hint="eastAsia"/>
          <w:szCs w:val="21"/>
        </w:rPr>
        <w:t>h</w:t>
      </w:r>
      <w:r w:rsidR="007E4C62" w:rsidRPr="007E4C62">
        <w:rPr>
          <w:rFonts w:ascii="Times New Roman" w:eastAsia="宋体" w:hAnsi="Times New Roman" w:cs="Times New Roman"/>
          <w:szCs w:val="21"/>
        </w:rPr>
        <w:t xml:space="preserve">uman </w:t>
      </w:r>
      <w:r w:rsidR="007E4C62" w:rsidRPr="007E4C62">
        <w:rPr>
          <w:rFonts w:ascii="Times New Roman" w:eastAsia="宋体" w:hAnsi="Times New Roman" w:cs="Times New Roman" w:hint="eastAsia"/>
          <w:szCs w:val="21"/>
        </w:rPr>
        <w:t>p</w:t>
      </w:r>
      <w:r w:rsidR="007E4C62" w:rsidRPr="007E4C62">
        <w:rPr>
          <w:rFonts w:ascii="Times New Roman" w:eastAsia="宋体" w:hAnsi="Times New Roman" w:cs="Times New Roman"/>
          <w:szCs w:val="21"/>
        </w:rPr>
        <w:t>erception</w:t>
      </w:r>
      <w:r w:rsidR="007E4C62" w:rsidRPr="007E4C62">
        <w:rPr>
          <w:rFonts w:ascii="Times New Roman" w:eastAsia="宋体" w:hAnsi="Times New Roman" w:cs="Times New Roman" w:hint="eastAsia"/>
          <w:szCs w:val="21"/>
        </w:rPr>
        <w:t>.</w:t>
      </w:r>
      <w:r w:rsidR="007E4C62" w:rsidRPr="007E4C62">
        <w:rPr>
          <w:rFonts w:ascii="Times New Roman" w:eastAsia="宋体" w:hAnsi="Times New Roman" w:cs="Times New Roman"/>
          <w:szCs w:val="21"/>
        </w:rPr>
        <w:t xml:space="preserve"> Computer </w:t>
      </w:r>
      <w:r w:rsidR="007E4C62" w:rsidRPr="007E4C62">
        <w:rPr>
          <w:rFonts w:ascii="Times New Roman" w:eastAsia="宋体" w:hAnsi="Times New Roman" w:cs="Times New Roman" w:hint="eastAsia"/>
          <w:szCs w:val="21"/>
        </w:rPr>
        <w:t>A</w:t>
      </w:r>
      <w:r w:rsidR="007E4C62" w:rsidRPr="007E4C62">
        <w:rPr>
          <w:rFonts w:ascii="Times New Roman" w:eastAsia="宋体" w:hAnsi="Times New Roman" w:cs="Times New Roman"/>
          <w:szCs w:val="21"/>
        </w:rPr>
        <w:t>pplications, 2004, 24(5):</w:t>
      </w:r>
      <w:r w:rsidR="007E4C62" w:rsidRPr="007E4C62">
        <w:rPr>
          <w:rFonts w:ascii="Times New Roman" w:eastAsia="宋体" w:hAnsi="Times New Roman" w:cs="Times New Roman" w:hint="eastAsia"/>
          <w:szCs w:val="21"/>
        </w:rPr>
        <w:t xml:space="preserve"> </w:t>
      </w:r>
      <w:r w:rsidR="007E4C62" w:rsidRPr="007E4C62">
        <w:rPr>
          <w:rFonts w:ascii="Times New Roman" w:eastAsia="宋体" w:hAnsi="Times New Roman" w:cs="Times New Roman"/>
          <w:szCs w:val="21"/>
        </w:rPr>
        <w:t>69</w:t>
      </w:r>
      <w:r w:rsidR="007E4C62" w:rsidRPr="007E4C62">
        <w:rPr>
          <w:rFonts w:ascii="Times New Roman" w:eastAsia="宋体" w:hAnsi="Times New Roman" w:cs="Times New Roman" w:hint="eastAsia"/>
          <w:szCs w:val="21"/>
        </w:rPr>
        <w:t>-</w:t>
      </w:r>
      <w:r w:rsidR="007E4C62" w:rsidRPr="007E4C62">
        <w:rPr>
          <w:rFonts w:ascii="Times New Roman" w:eastAsia="宋体" w:hAnsi="Times New Roman" w:cs="Times New Roman"/>
          <w:szCs w:val="21"/>
        </w:rPr>
        <w:t>71</w:t>
      </w:r>
      <w:r w:rsidR="007E4C62" w:rsidRPr="007E4C62">
        <w:rPr>
          <w:rFonts w:ascii="Times New Roman" w:eastAsia="宋体" w:hAnsi="Times New Roman" w:cs="Times New Roman" w:hint="eastAsia"/>
          <w:szCs w:val="21"/>
        </w:rPr>
        <w:t>.</w:t>
      </w:r>
    </w:p>
    <w:p w:rsidR="004F57E4" w:rsidRDefault="0026329B" w:rsidP="002A2091">
      <w:pPr>
        <w:spacing w:line="360" w:lineRule="auto"/>
        <w:rPr>
          <w:rFonts w:ascii="Times New Roman" w:hAnsi="Times New Roman" w:cs="Times New Roman"/>
          <w:b/>
          <w:szCs w:val="21"/>
        </w:rPr>
      </w:pPr>
      <w:r w:rsidRPr="0026329B">
        <w:rPr>
          <w:rFonts w:ascii="Times New Roman" w:hAnsi="Times New Roman" w:cs="Times New Roman" w:hint="eastAsia"/>
          <w:b/>
          <w:szCs w:val="21"/>
        </w:rPr>
        <w:t>[</w:t>
      </w:r>
      <w:r w:rsidRPr="0026329B">
        <w:rPr>
          <w:rFonts w:ascii="Times New Roman" w:hAnsi="Times New Roman" w:cs="Times New Roman" w:hint="eastAsia"/>
          <w:b/>
          <w:szCs w:val="21"/>
        </w:rPr>
        <w:t>作者简介</w:t>
      </w:r>
      <w:r w:rsidRPr="0026329B">
        <w:rPr>
          <w:rFonts w:ascii="Times New Roman" w:hAnsi="Times New Roman" w:cs="Times New Roman" w:hint="eastAsia"/>
          <w:b/>
          <w:szCs w:val="21"/>
        </w:rPr>
        <w:t>]</w:t>
      </w:r>
    </w:p>
    <w:p w:rsidR="0026329B" w:rsidRPr="004F57E4" w:rsidRDefault="007E4C62" w:rsidP="002A2091">
      <w:pPr>
        <w:spacing w:line="360" w:lineRule="auto"/>
        <w:rPr>
          <w:rFonts w:ascii="Times New Roman" w:hAnsi="Times New Roman" w:cs="Times New Roman"/>
          <w:szCs w:val="21"/>
        </w:rPr>
      </w:pPr>
      <w:r w:rsidRPr="007E4C62">
        <w:rPr>
          <w:rFonts w:ascii="Times New Roman" w:hAnsi="Times New Roman" w:cs="Times New Roman" w:hint="eastAsia"/>
          <w:color w:val="FF0000"/>
          <w:szCs w:val="21"/>
        </w:rPr>
        <w:t>作者照片</w:t>
      </w:r>
      <w:r w:rsidR="00533EA3" w:rsidRPr="004F57E4">
        <w:rPr>
          <w:rFonts w:ascii="Times New Roman" w:hAnsi="Times New Roman" w:cs="Times New Roman" w:hint="eastAsia"/>
          <w:szCs w:val="21"/>
        </w:rPr>
        <w:t>周大铭</w:t>
      </w:r>
      <w:r>
        <w:rPr>
          <w:rFonts w:ascii="Times New Roman" w:hAnsi="Times New Roman" w:cs="Times New Roman" w:hint="eastAsia"/>
          <w:szCs w:val="21"/>
        </w:rPr>
        <w:t>（</w:t>
      </w:r>
      <w:r w:rsidR="004D08BF">
        <w:rPr>
          <w:rFonts w:ascii="Times New Roman" w:hAnsi="Times New Roman" w:cs="Times New Roman" w:hint="eastAsia"/>
          <w:szCs w:val="21"/>
        </w:rPr>
        <w:t>19xx</w:t>
      </w:r>
      <w:r>
        <w:rPr>
          <w:rFonts w:ascii="Times New Roman" w:hAnsi="Times New Roman" w:cs="Times New Roman" w:hint="eastAsia"/>
          <w:szCs w:val="21"/>
        </w:rPr>
        <w:t>-</w:t>
      </w:r>
      <w:r>
        <w:rPr>
          <w:rFonts w:ascii="Times New Roman" w:hAnsi="Times New Roman" w:cs="Times New Roman" w:hint="eastAsia"/>
          <w:szCs w:val="21"/>
        </w:rPr>
        <w:t>）</w:t>
      </w:r>
      <w:r w:rsidR="004F57E4">
        <w:rPr>
          <w:rFonts w:ascii="Times New Roman" w:hAnsi="Times New Roman" w:cs="Times New Roman" w:hint="eastAsia"/>
          <w:szCs w:val="21"/>
        </w:rPr>
        <w:t>，</w:t>
      </w:r>
      <w:r w:rsidR="00533EA3" w:rsidRPr="004F57E4">
        <w:rPr>
          <w:rFonts w:ascii="Times New Roman" w:hAnsi="Times New Roman" w:cs="Times New Roman" w:hint="eastAsia"/>
          <w:szCs w:val="21"/>
        </w:rPr>
        <w:t>男</w:t>
      </w:r>
      <w:r w:rsidR="004F57E4">
        <w:rPr>
          <w:rFonts w:ascii="Times New Roman" w:hAnsi="Times New Roman" w:cs="Times New Roman" w:hint="eastAsia"/>
          <w:szCs w:val="21"/>
        </w:rPr>
        <w:t>，</w:t>
      </w:r>
      <w:r w:rsidR="009B1853" w:rsidRPr="004F57E4">
        <w:rPr>
          <w:rFonts w:ascii="Times New Roman" w:eastAsia="宋体" w:hAnsi="Times New Roman" w:cs="Times New Roman" w:hint="eastAsia"/>
          <w:szCs w:val="21"/>
        </w:rPr>
        <w:t>博士，</w:t>
      </w:r>
      <w:r w:rsidR="00533EA3" w:rsidRPr="004F57E4">
        <w:rPr>
          <w:rFonts w:ascii="Times New Roman" w:hAnsi="Times New Roman" w:cs="Times New Roman" w:hint="eastAsia"/>
          <w:szCs w:val="21"/>
        </w:rPr>
        <w:t>工业和信息化部赛迪研究院软件所助理研究员，</w:t>
      </w:r>
      <w:r w:rsidR="009B1853" w:rsidRPr="004F57E4">
        <w:rPr>
          <w:rFonts w:ascii="Times New Roman" w:hAnsi="Times New Roman" w:cs="Times New Roman" w:hint="eastAsia"/>
          <w:szCs w:val="21"/>
        </w:rPr>
        <w:t>主要</w:t>
      </w:r>
      <w:r w:rsidR="00BD7CEA">
        <w:rPr>
          <w:rFonts w:ascii="Times New Roman" w:hAnsi="Times New Roman" w:cs="Times New Roman" w:hint="eastAsia"/>
          <w:szCs w:val="21"/>
        </w:rPr>
        <w:t>研究方向为</w:t>
      </w:r>
      <w:r w:rsidR="009B1853" w:rsidRPr="004F57E4">
        <w:rPr>
          <w:rFonts w:ascii="Times New Roman" w:hAnsi="Times New Roman" w:cs="Times New Roman" w:hint="eastAsia"/>
          <w:szCs w:val="21"/>
        </w:rPr>
        <w:t>软件和信息服务业、大数据、云计算、生产性服务业</w:t>
      </w:r>
      <w:r w:rsidR="00A31D93" w:rsidRPr="004F57E4">
        <w:rPr>
          <w:rFonts w:ascii="Times New Roman" w:hAnsi="Times New Roman" w:cs="Times New Roman" w:hint="eastAsia"/>
          <w:szCs w:val="21"/>
        </w:rPr>
        <w:t>等。</w:t>
      </w:r>
    </w:p>
    <w:sectPr w:rsidR="0026329B" w:rsidRPr="004F57E4" w:rsidSect="0014291C">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hinkpad" w:date="2016-08-05T16:11:00Z" w:initials="t">
    <w:p w:rsidR="00E43AEF" w:rsidRDefault="00E43AEF">
      <w:pPr>
        <w:pStyle w:val="ad"/>
      </w:pPr>
      <w:r>
        <w:rPr>
          <w:rStyle w:val="ac"/>
        </w:rPr>
        <w:annotationRef/>
      </w:r>
      <w:r>
        <w:t>请填写文章所属分类号</w:t>
      </w:r>
    </w:p>
  </w:comment>
  <w:comment w:id="6" w:author="thinkpad" w:date="2016-08-05T16:16:00Z" w:initials="t">
    <w:p w:rsidR="007E4C62" w:rsidRDefault="007E4C62">
      <w:pPr>
        <w:pStyle w:val="ad"/>
      </w:pPr>
      <w:r>
        <w:rPr>
          <w:rStyle w:val="ac"/>
        </w:rPr>
        <w:annotationRef/>
      </w:r>
      <w:r>
        <w:t>可参照参考文献格式</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246" w:rsidRDefault="00EF6246" w:rsidP="00302B62">
      <w:r>
        <w:separator/>
      </w:r>
    </w:p>
  </w:endnote>
  <w:endnote w:type="continuationSeparator" w:id="1">
    <w:p w:rsidR="00EF6246" w:rsidRDefault="00EF6246" w:rsidP="00302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246" w:rsidRDefault="00EF6246" w:rsidP="00302B62">
      <w:r>
        <w:separator/>
      </w:r>
    </w:p>
  </w:footnote>
  <w:footnote w:type="continuationSeparator" w:id="1">
    <w:p w:rsidR="00EF6246" w:rsidRDefault="00EF6246" w:rsidP="00302B62">
      <w:r>
        <w:continuationSeparator/>
      </w:r>
    </w:p>
  </w:footnote>
  <w:footnote w:id="2">
    <w:p w:rsidR="00CD37BE" w:rsidRDefault="00CD37BE" w:rsidP="00CD37BE">
      <w:pPr>
        <w:pStyle w:val="af"/>
        <w:jc w:val="both"/>
        <w:rPr>
          <w:rFonts w:ascii="Times New Roman" w:hAnsi="Times New Roman" w:cs="Times New Roman"/>
        </w:rPr>
      </w:pPr>
      <w:r w:rsidRPr="00966BEF">
        <w:rPr>
          <w:rFonts w:ascii="Times New Roman" w:cs="Times New Roman"/>
          <w:b/>
        </w:rPr>
        <w:t>收稿日期：</w:t>
      </w:r>
      <w:r w:rsidRPr="00CD37BE">
        <w:rPr>
          <w:rFonts w:ascii="Times New Roman" w:hAnsi="Times New Roman" w:cs="Times New Roman"/>
        </w:rPr>
        <w:t>2015-07-03</w:t>
      </w:r>
    </w:p>
    <w:p w:rsidR="00E43AEF" w:rsidRDefault="00E43AEF" w:rsidP="00CD37BE">
      <w:pPr>
        <w:pStyle w:val="af"/>
        <w:jc w:val="both"/>
        <w:rPr>
          <w:rFonts w:ascii="Times New Roman" w:hAnsi="Times New Roman" w:cs="Times New Roman"/>
        </w:rPr>
      </w:pPr>
      <w:r>
        <w:rPr>
          <w:rFonts w:ascii="Times New Roman" w:hAnsi="Times New Roman" w:cs="Times New Roman" w:hint="eastAsia"/>
        </w:rPr>
        <w:t>基金项目：</w:t>
      </w:r>
    </w:p>
    <w:p w:rsidR="00E43AEF" w:rsidRPr="00E43AEF" w:rsidRDefault="00E43AEF" w:rsidP="00CD37BE">
      <w:pPr>
        <w:pStyle w:val="af"/>
        <w:jc w:val="both"/>
        <w:rPr>
          <w:rFonts w:ascii="Times New Roman" w:hAnsi="Times New Roman" w:cs="Times New Roman"/>
        </w:rPr>
      </w:pPr>
      <w:r>
        <w:rPr>
          <w:rFonts w:ascii="Times New Roman" w:hAnsi="Times New Roman" w:cs="Times New Roman" w:hint="eastAsia"/>
        </w:rPr>
        <w:t>Foundation Items: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08D4"/>
    <w:multiLevelType w:val="hybridMultilevel"/>
    <w:tmpl w:val="C030A994"/>
    <w:lvl w:ilvl="0" w:tplc="FD6E0CE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324FB2"/>
    <w:multiLevelType w:val="hybridMultilevel"/>
    <w:tmpl w:val="6A0CA98E"/>
    <w:lvl w:ilvl="0" w:tplc="FD6E0CE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1C13F2"/>
    <w:multiLevelType w:val="hybridMultilevel"/>
    <w:tmpl w:val="D18EC3F8"/>
    <w:lvl w:ilvl="0" w:tplc="2200E2F8">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B62"/>
    <w:rsid w:val="00006B3F"/>
    <w:rsid w:val="00007660"/>
    <w:rsid w:val="000317CE"/>
    <w:rsid w:val="00034728"/>
    <w:rsid w:val="0004555C"/>
    <w:rsid w:val="00070319"/>
    <w:rsid w:val="00071B0C"/>
    <w:rsid w:val="000746EB"/>
    <w:rsid w:val="00076566"/>
    <w:rsid w:val="0008494E"/>
    <w:rsid w:val="00091F8F"/>
    <w:rsid w:val="000A7B81"/>
    <w:rsid w:val="000D258D"/>
    <w:rsid w:val="000F0394"/>
    <w:rsid w:val="00110D55"/>
    <w:rsid w:val="00117DCD"/>
    <w:rsid w:val="00120AB0"/>
    <w:rsid w:val="001260D7"/>
    <w:rsid w:val="00126958"/>
    <w:rsid w:val="001310E9"/>
    <w:rsid w:val="00136E99"/>
    <w:rsid w:val="0014291C"/>
    <w:rsid w:val="001451C2"/>
    <w:rsid w:val="00154403"/>
    <w:rsid w:val="00157040"/>
    <w:rsid w:val="0016294F"/>
    <w:rsid w:val="001665CA"/>
    <w:rsid w:val="001734C9"/>
    <w:rsid w:val="00184C14"/>
    <w:rsid w:val="001855C8"/>
    <w:rsid w:val="00186BB8"/>
    <w:rsid w:val="00195524"/>
    <w:rsid w:val="001A3AD5"/>
    <w:rsid w:val="00206023"/>
    <w:rsid w:val="00215153"/>
    <w:rsid w:val="00220F37"/>
    <w:rsid w:val="0024403D"/>
    <w:rsid w:val="00257DB8"/>
    <w:rsid w:val="0026329B"/>
    <w:rsid w:val="0027051A"/>
    <w:rsid w:val="00282330"/>
    <w:rsid w:val="002842BE"/>
    <w:rsid w:val="002869A4"/>
    <w:rsid w:val="002934E3"/>
    <w:rsid w:val="002A2091"/>
    <w:rsid w:val="002A3DC5"/>
    <w:rsid w:val="002B66F3"/>
    <w:rsid w:val="002D4836"/>
    <w:rsid w:val="002E49E7"/>
    <w:rsid w:val="002E49E8"/>
    <w:rsid w:val="002E4C4C"/>
    <w:rsid w:val="00302B62"/>
    <w:rsid w:val="00310406"/>
    <w:rsid w:val="0033058A"/>
    <w:rsid w:val="00335503"/>
    <w:rsid w:val="00340B36"/>
    <w:rsid w:val="00342657"/>
    <w:rsid w:val="00354903"/>
    <w:rsid w:val="003670C6"/>
    <w:rsid w:val="0037428B"/>
    <w:rsid w:val="003B0B1B"/>
    <w:rsid w:val="003D77B0"/>
    <w:rsid w:val="003E69EE"/>
    <w:rsid w:val="003E7BA0"/>
    <w:rsid w:val="003F2A87"/>
    <w:rsid w:val="003F5663"/>
    <w:rsid w:val="004137DE"/>
    <w:rsid w:val="00424459"/>
    <w:rsid w:val="00437779"/>
    <w:rsid w:val="00452462"/>
    <w:rsid w:val="004601A1"/>
    <w:rsid w:val="004836E6"/>
    <w:rsid w:val="004C2BA6"/>
    <w:rsid w:val="004D08BF"/>
    <w:rsid w:val="004F57E4"/>
    <w:rsid w:val="00504E22"/>
    <w:rsid w:val="00533EA3"/>
    <w:rsid w:val="00534F31"/>
    <w:rsid w:val="00536E42"/>
    <w:rsid w:val="0054218C"/>
    <w:rsid w:val="005569E9"/>
    <w:rsid w:val="00560D92"/>
    <w:rsid w:val="00563B3D"/>
    <w:rsid w:val="0057591F"/>
    <w:rsid w:val="00581FDD"/>
    <w:rsid w:val="0058440E"/>
    <w:rsid w:val="005A4277"/>
    <w:rsid w:val="005B0F7E"/>
    <w:rsid w:val="005D150C"/>
    <w:rsid w:val="005F649F"/>
    <w:rsid w:val="00614E04"/>
    <w:rsid w:val="00617627"/>
    <w:rsid w:val="006207DA"/>
    <w:rsid w:val="00625644"/>
    <w:rsid w:val="00630E86"/>
    <w:rsid w:val="00637066"/>
    <w:rsid w:val="006371F1"/>
    <w:rsid w:val="00641E20"/>
    <w:rsid w:val="00642171"/>
    <w:rsid w:val="00643C4E"/>
    <w:rsid w:val="006474FC"/>
    <w:rsid w:val="00654F0B"/>
    <w:rsid w:val="006758B7"/>
    <w:rsid w:val="006A7EBC"/>
    <w:rsid w:val="006B0B85"/>
    <w:rsid w:val="006C47DE"/>
    <w:rsid w:val="006D0679"/>
    <w:rsid w:val="006F12A7"/>
    <w:rsid w:val="00703F4E"/>
    <w:rsid w:val="007158BB"/>
    <w:rsid w:val="00717B3E"/>
    <w:rsid w:val="00723C8F"/>
    <w:rsid w:val="00732075"/>
    <w:rsid w:val="007328B9"/>
    <w:rsid w:val="00732DF2"/>
    <w:rsid w:val="00736EB5"/>
    <w:rsid w:val="007744BA"/>
    <w:rsid w:val="0077453F"/>
    <w:rsid w:val="00781F01"/>
    <w:rsid w:val="00785CD1"/>
    <w:rsid w:val="00797C9F"/>
    <w:rsid w:val="007A6135"/>
    <w:rsid w:val="007D2CF7"/>
    <w:rsid w:val="007D3108"/>
    <w:rsid w:val="007D50A8"/>
    <w:rsid w:val="007E4509"/>
    <w:rsid w:val="007E4C62"/>
    <w:rsid w:val="007F7F0E"/>
    <w:rsid w:val="00803ED5"/>
    <w:rsid w:val="00821305"/>
    <w:rsid w:val="00840B4C"/>
    <w:rsid w:val="00846C54"/>
    <w:rsid w:val="00846D1B"/>
    <w:rsid w:val="00851AA5"/>
    <w:rsid w:val="00887325"/>
    <w:rsid w:val="00892B75"/>
    <w:rsid w:val="008A1383"/>
    <w:rsid w:val="008A411E"/>
    <w:rsid w:val="008B5C01"/>
    <w:rsid w:val="008D46E5"/>
    <w:rsid w:val="008D471F"/>
    <w:rsid w:val="008E4EBA"/>
    <w:rsid w:val="009016E4"/>
    <w:rsid w:val="0091635F"/>
    <w:rsid w:val="00917878"/>
    <w:rsid w:val="009333FE"/>
    <w:rsid w:val="009458AE"/>
    <w:rsid w:val="00966BEF"/>
    <w:rsid w:val="00977DB1"/>
    <w:rsid w:val="00993F8A"/>
    <w:rsid w:val="009A16DE"/>
    <w:rsid w:val="009A6836"/>
    <w:rsid w:val="009B1853"/>
    <w:rsid w:val="009B2015"/>
    <w:rsid w:val="009B2FD5"/>
    <w:rsid w:val="009B3848"/>
    <w:rsid w:val="009C6C58"/>
    <w:rsid w:val="009D1CBE"/>
    <w:rsid w:val="009E035C"/>
    <w:rsid w:val="00A23973"/>
    <w:rsid w:val="00A31D93"/>
    <w:rsid w:val="00A4205C"/>
    <w:rsid w:val="00A63470"/>
    <w:rsid w:val="00A758C1"/>
    <w:rsid w:val="00A816E9"/>
    <w:rsid w:val="00A85D16"/>
    <w:rsid w:val="00A97BBD"/>
    <w:rsid w:val="00AA007E"/>
    <w:rsid w:val="00AE2F72"/>
    <w:rsid w:val="00AF31F0"/>
    <w:rsid w:val="00B05AC4"/>
    <w:rsid w:val="00B84A40"/>
    <w:rsid w:val="00B94A4A"/>
    <w:rsid w:val="00B97469"/>
    <w:rsid w:val="00BA1B13"/>
    <w:rsid w:val="00BD5409"/>
    <w:rsid w:val="00BD7CEA"/>
    <w:rsid w:val="00BF1A7D"/>
    <w:rsid w:val="00BF55B8"/>
    <w:rsid w:val="00C0068F"/>
    <w:rsid w:val="00C153BE"/>
    <w:rsid w:val="00C167BD"/>
    <w:rsid w:val="00C23B48"/>
    <w:rsid w:val="00C30763"/>
    <w:rsid w:val="00C33848"/>
    <w:rsid w:val="00C646FD"/>
    <w:rsid w:val="00C718CD"/>
    <w:rsid w:val="00C8114A"/>
    <w:rsid w:val="00C913A7"/>
    <w:rsid w:val="00C97EC0"/>
    <w:rsid w:val="00CA4D55"/>
    <w:rsid w:val="00CA7E0E"/>
    <w:rsid w:val="00CC6856"/>
    <w:rsid w:val="00CD37BE"/>
    <w:rsid w:val="00CD6818"/>
    <w:rsid w:val="00D03BD6"/>
    <w:rsid w:val="00D2542C"/>
    <w:rsid w:val="00D25577"/>
    <w:rsid w:val="00D2602D"/>
    <w:rsid w:val="00D64840"/>
    <w:rsid w:val="00D77570"/>
    <w:rsid w:val="00DB0920"/>
    <w:rsid w:val="00DB1818"/>
    <w:rsid w:val="00DB6DBD"/>
    <w:rsid w:val="00DC58B0"/>
    <w:rsid w:val="00DC76FF"/>
    <w:rsid w:val="00DF5438"/>
    <w:rsid w:val="00DF63C4"/>
    <w:rsid w:val="00E05444"/>
    <w:rsid w:val="00E26E13"/>
    <w:rsid w:val="00E35B46"/>
    <w:rsid w:val="00E43AEF"/>
    <w:rsid w:val="00E53C0A"/>
    <w:rsid w:val="00E74EE1"/>
    <w:rsid w:val="00E76648"/>
    <w:rsid w:val="00E80397"/>
    <w:rsid w:val="00E83C6C"/>
    <w:rsid w:val="00E95126"/>
    <w:rsid w:val="00ED34C4"/>
    <w:rsid w:val="00EE3160"/>
    <w:rsid w:val="00EE3500"/>
    <w:rsid w:val="00EF26C2"/>
    <w:rsid w:val="00EF6246"/>
    <w:rsid w:val="00F02036"/>
    <w:rsid w:val="00F075A5"/>
    <w:rsid w:val="00F166C8"/>
    <w:rsid w:val="00F20A19"/>
    <w:rsid w:val="00F50774"/>
    <w:rsid w:val="00F520DA"/>
    <w:rsid w:val="00F56667"/>
    <w:rsid w:val="00F56B81"/>
    <w:rsid w:val="00F56D3B"/>
    <w:rsid w:val="00F668FC"/>
    <w:rsid w:val="00FA665E"/>
    <w:rsid w:val="00FD3E95"/>
    <w:rsid w:val="00FD78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91C"/>
    <w:pPr>
      <w:widowControl w:val="0"/>
      <w:jc w:val="both"/>
    </w:pPr>
  </w:style>
  <w:style w:type="paragraph" w:styleId="1">
    <w:name w:val="heading 1"/>
    <w:basedOn w:val="a"/>
    <w:link w:val="1Char"/>
    <w:uiPriority w:val="9"/>
    <w:qFormat/>
    <w:rsid w:val="0063706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8D471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A97BBD"/>
    <w:pPr>
      <w:keepNext/>
      <w:keepLines/>
      <w:spacing w:before="260" w:after="260" w:line="416" w:lineRule="auto"/>
      <w:outlineLvl w:val="2"/>
    </w:pPr>
    <w:rPr>
      <w:rFonts w:ascii="Calibri" w:eastAsia="仿宋_GB2312" w:hAnsi="Calibri"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2B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2B62"/>
    <w:rPr>
      <w:sz w:val="18"/>
      <w:szCs w:val="18"/>
    </w:rPr>
  </w:style>
  <w:style w:type="paragraph" w:styleId="a4">
    <w:name w:val="footer"/>
    <w:basedOn w:val="a"/>
    <w:link w:val="Char0"/>
    <w:uiPriority w:val="99"/>
    <w:semiHidden/>
    <w:unhideWhenUsed/>
    <w:rsid w:val="00302B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2B62"/>
    <w:rPr>
      <w:sz w:val="18"/>
      <w:szCs w:val="18"/>
    </w:rPr>
  </w:style>
  <w:style w:type="paragraph" w:styleId="a5">
    <w:name w:val="List Paragraph"/>
    <w:basedOn w:val="a"/>
    <w:uiPriority w:val="34"/>
    <w:qFormat/>
    <w:rsid w:val="009458AE"/>
    <w:pPr>
      <w:ind w:firstLineChars="200" w:firstLine="420"/>
    </w:pPr>
  </w:style>
  <w:style w:type="character" w:customStyle="1" w:styleId="1Char">
    <w:name w:val="标题 1 Char"/>
    <w:basedOn w:val="a0"/>
    <w:link w:val="1"/>
    <w:uiPriority w:val="9"/>
    <w:rsid w:val="00637066"/>
    <w:rPr>
      <w:rFonts w:ascii="宋体" w:eastAsia="宋体" w:hAnsi="宋体" w:cs="宋体"/>
      <w:b/>
      <w:bCs/>
      <w:kern w:val="36"/>
      <w:sz w:val="48"/>
      <w:szCs w:val="48"/>
    </w:rPr>
  </w:style>
  <w:style w:type="paragraph" w:customStyle="1" w:styleId="10">
    <w:name w:val="列出段落1"/>
    <w:basedOn w:val="a"/>
    <w:rsid w:val="00F02036"/>
    <w:pPr>
      <w:ind w:firstLineChars="200" w:firstLine="420"/>
    </w:pPr>
    <w:rPr>
      <w:rFonts w:ascii="Calibri" w:eastAsia="宋体" w:hAnsi="Calibri" w:cs="Times New Roman"/>
    </w:rPr>
  </w:style>
  <w:style w:type="character" w:customStyle="1" w:styleId="Char1">
    <w:name w:val="表题 Char"/>
    <w:link w:val="a6"/>
    <w:rsid w:val="00F02036"/>
    <w:rPr>
      <w:rFonts w:ascii="Arial" w:eastAsia="黑体" w:hAnsi="Arial"/>
      <w:b/>
      <w:szCs w:val="21"/>
    </w:rPr>
  </w:style>
  <w:style w:type="paragraph" w:customStyle="1" w:styleId="a6">
    <w:name w:val="表题"/>
    <w:basedOn w:val="a"/>
    <w:link w:val="Char1"/>
    <w:rsid w:val="00F02036"/>
    <w:pPr>
      <w:overflowPunct w:val="0"/>
      <w:autoSpaceDE w:val="0"/>
      <w:autoSpaceDN w:val="0"/>
      <w:adjustRightInd w:val="0"/>
      <w:snapToGrid w:val="0"/>
      <w:jc w:val="left"/>
    </w:pPr>
    <w:rPr>
      <w:rFonts w:ascii="Arial" w:eastAsia="黑体" w:hAnsi="Arial"/>
      <w:b/>
      <w:szCs w:val="21"/>
    </w:rPr>
  </w:style>
  <w:style w:type="paragraph" w:styleId="a7">
    <w:name w:val="Document Map"/>
    <w:basedOn w:val="a"/>
    <w:link w:val="Char2"/>
    <w:uiPriority w:val="99"/>
    <w:semiHidden/>
    <w:unhideWhenUsed/>
    <w:rsid w:val="000D258D"/>
    <w:rPr>
      <w:rFonts w:ascii="宋体" w:eastAsia="宋体"/>
      <w:sz w:val="18"/>
      <w:szCs w:val="18"/>
    </w:rPr>
  </w:style>
  <w:style w:type="character" w:customStyle="1" w:styleId="Char2">
    <w:name w:val="文档结构图 Char"/>
    <w:basedOn w:val="a0"/>
    <w:link w:val="a7"/>
    <w:uiPriority w:val="99"/>
    <w:semiHidden/>
    <w:rsid w:val="000D258D"/>
    <w:rPr>
      <w:rFonts w:ascii="宋体" w:eastAsia="宋体"/>
      <w:sz w:val="18"/>
      <w:szCs w:val="18"/>
    </w:rPr>
  </w:style>
  <w:style w:type="table" w:styleId="a8">
    <w:name w:val="Table Grid"/>
    <w:basedOn w:val="a1"/>
    <w:uiPriority w:val="59"/>
    <w:rsid w:val="00E26E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E26E13"/>
    <w:rPr>
      <w:color w:val="0000FF"/>
      <w:u w:val="single"/>
    </w:rPr>
  </w:style>
  <w:style w:type="character" w:customStyle="1" w:styleId="2Char">
    <w:name w:val="标题 2 Char"/>
    <w:basedOn w:val="a0"/>
    <w:link w:val="2"/>
    <w:uiPriority w:val="9"/>
    <w:semiHidden/>
    <w:rsid w:val="008D471F"/>
    <w:rPr>
      <w:rFonts w:asciiTheme="majorHAnsi" w:eastAsiaTheme="majorEastAsia" w:hAnsiTheme="majorHAnsi" w:cstheme="majorBidi"/>
      <w:b/>
      <w:bCs/>
      <w:sz w:val="32"/>
      <w:szCs w:val="32"/>
    </w:rPr>
  </w:style>
  <w:style w:type="paragraph" w:styleId="aa">
    <w:name w:val="Balloon Text"/>
    <w:basedOn w:val="a"/>
    <w:link w:val="Char3"/>
    <w:uiPriority w:val="99"/>
    <w:semiHidden/>
    <w:unhideWhenUsed/>
    <w:rsid w:val="008D471F"/>
    <w:rPr>
      <w:sz w:val="18"/>
      <w:szCs w:val="18"/>
    </w:rPr>
  </w:style>
  <w:style w:type="character" w:customStyle="1" w:styleId="Char3">
    <w:name w:val="批注框文本 Char"/>
    <w:basedOn w:val="a0"/>
    <w:link w:val="aa"/>
    <w:uiPriority w:val="99"/>
    <w:semiHidden/>
    <w:rsid w:val="008D471F"/>
    <w:rPr>
      <w:sz w:val="18"/>
      <w:szCs w:val="18"/>
    </w:rPr>
  </w:style>
  <w:style w:type="character" w:customStyle="1" w:styleId="3Char">
    <w:name w:val="标题 3 Char"/>
    <w:basedOn w:val="a0"/>
    <w:link w:val="3"/>
    <w:rsid w:val="00A97BBD"/>
    <w:rPr>
      <w:rFonts w:ascii="Calibri" w:eastAsia="仿宋_GB2312" w:hAnsi="Calibri" w:cs="黑体"/>
      <w:b/>
      <w:bCs/>
      <w:sz w:val="32"/>
      <w:szCs w:val="32"/>
    </w:rPr>
  </w:style>
  <w:style w:type="paragraph" w:styleId="ab">
    <w:name w:val="Normal (Web)"/>
    <w:basedOn w:val="a"/>
    <w:uiPriority w:val="99"/>
    <w:unhideWhenUsed/>
    <w:rsid w:val="001260D7"/>
    <w:pPr>
      <w:jc w:val="left"/>
    </w:pPr>
    <w:rPr>
      <w:rFonts w:ascii="Times New Roman" w:eastAsia="宋体" w:hAnsi="Times New Roman" w:cs="Times New Roman"/>
      <w:kern w:val="0"/>
      <w:sz w:val="24"/>
      <w:szCs w:val="20"/>
    </w:rPr>
  </w:style>
  <w:style w:type="paragraph" w:styleId="20">
    <w:name w:val="toc 2"/>
    <w:basedOn w:val="a"/>
    <w:next w:val="a"/>
    <w:uiPriority w:val="39"/>
    <w:unhideWhenUsed/>
    <w:rsid w:val="001260D7"/>
    <w:pPr>
      <w:ind w:left="210"/>
      <w:jc w:val="left"/>
    </w:pPr>
    <w:rPr>
      <w:rFonts w:ascii="Calibri" w:eastAsia="宋体" w:hAnsi="Calibri" w:cs="Times New Roman"/>
      <w:smallCaps/>
      <w:sz w:val="20"/>
      <w:szCs w:val="20"/>
    </w:rPr>
  </w:style>
  <w:style w:type="paragraph" w:customStyle="1" w:styleId="ordinary-output">
    <w:name w:val="ordinary-output"/>
    <w:basedOn w:val="a"/>
    <w:rsid w:val="001260D7"/>
    <w:pPr>
      <w:widowControl/>
      <w:spacing w:before="100" w:beforeAutospacing="1" w:after="68" w:line="299" w:lineRule="atLeast"/>
      <w:jc w:val="left"/>
    </w:pPr>
    <w:rPr>
      <w:rFonts w:ascii="宋体" w:eastAsia="宋体" w:hAnsi="宋体" w:cs="宋体"/>
      <w:color w:val="333333"/>
      <w:kern w:val="0"/>
      <w:sz w:val="25"/>
      <w:szCs w:val="25"/>
    </w:rPr>
  </w:style>
  <w:style w:type="character" w:styleId="ac">
    <w:name w:val="annotation reference"/>
    <w:basedOn w:val="a0"/>
    <w:unhideWhenUsed/>
    <w:rsid w:val="00126958"/>
    <w:rPr>
      <w:sz w:val="21"/>
      <w:szCs w:val="21"/>
    </w:rPr>
  </w:style>
  <w:style w:type="paragraph" w:styleId="ad">
    <w:name w:val="annotation text"/>
    <w:basedOn w:val="a"/>
    <w:link w:val="Char4"/>
    <w:uiPriority w:val="99"/>
    <w:semiHidden/>
    <w:unhideWhenUsed/>
    <w:rsid w:val="00126958"/>
    <w:pPr>
      <w:jc w:val="left"/>
    </w:pPr>
  </w:style>
  <w:style w:type="character" w:customStyle="1" w:styleId="Char4">
    <w:name w:val="批注文字 Char"/>
    <w:basedOn w:val="a0"/>
    <w:link w:val="ad"/>
    <w:uiPriority w:val="99"/>
    <w:semiHidden/>
    <w:rsid w:val="00126958"/>
  </w:style>
  <w:style w:type="paragraph" w:styleId="ae">
    <w:name w:val="annotation subject"/>
    <w:basedOn w:val="ad"/>
    <w:next w:val="ad"/>
    <w:link w:val="Char5"/>
    <w:uiPriority w:val="99"/>
    <w:semiHidden/>
    <w:unhideWhenUsed/>
    <w:rsid w:val="00126958"/>
    <w:rPr>
      <w:b/>
      <w:bCs/>
    </w:rPr>
  </w:style>
  <w:style w:type="character" w:customStyle="1" w:styleId="Char5">
    <w:name w:val="批注主题 Char"/>
    <w:basedOn w:val="Char4"/>
    <w:link w:val="ae"/>
    <w:uiPriority w:val="99"/>
    <w:semiHidden/>
    <w:rsid w:val="00126958"/>
    <w:rPr>
      <w:b/>
      <w:bCs/>
    </w:rPr>
  </w:style>
  <w:style w:type="character" w:customStyle="1" w:styleId="high-light-bg4">
    <w:name w:val="high-light-bg4"/>
    <w:basedOn w:val="a0"/>
    <w:rsid w:val="00E95126"/>
  </w:style>
  <w:style w:type="paragraph" w:styleId="af">
    <w:name w:val="footnote text"/>
    <w:basedOn w:val="a"/>
    <w:link w:val="Char6"/>
    <w:uiPriority w:val="99"/>
    <w:semiHidden/>
    <w:unhideWhenUsed/>
    <w:rsid w:val="00CD37BE"/>
    <w:pPr>
      <w:snapToGrid w:val="0"/>
      <w:jc w:val="left"/>
    </w:pPr>
    <w:rPr>
      <w:sz w:val="18"/>
      <w:szCs w:val="18"/>
    </w:rPr>
  </w:style>
  <w:style w:type="character" w:customStyle="1" w:styleId="Char6">
    <w:name w:val="脚注文本 Char"/>
    <w:basedOn w:val="a0"/>
    <w:link w:val="af"/>
    <w:uiPriority w:val="99"/>
    <w:semiHidden/>
    <w:rsid w:val="00CD37BE"/>
    <w:rPr>
      <w:sz w:val="18"/>
      <w:szCs w:val="18"/>
    </w:rPr>
  </w:style>
  <w:style w:type="character" w:styleId="af0">
    <w:name w:val="footnote reference"/>
    <w:basedOn w:val="a0"/>
    <w:uiPriority w:val="99"/>
    <w:semiHidden/>
    <w:unhideWhenUsed/>
    <w:rsid w:val="00CD37BE"/>
    <w:rPr>
      <w:vertAlign w:val="superscript"/>
    </w:rPr>
  </w:style>
</w:styles>
</file>

<file path=word/webSettings.xml><?xml version="1.0" encoding="utf-8"?>
<w:webSettings xmlns:r="http://schemas.openxmlformats.org/officeDocument/2006/relationships" xmlns:w="http://schemas.openxmlformats.org/wordprocessingml/2006/main">
  <w:divs>
    <w:div w:id="275336398">
      <w:bodyDiv w:val="1"/>
      <w:marLeft w:val="0"/>
      <w:marRight w:val="0"/>
      <w:marTop w:val="0"/>
      <w:marBottom w:val="0"/>
      <w:divBdr>
        <w:top w:val="none" w:sz="0" w:space="0" w:color="auto"/>
        <w:left w:val="none" w:sz="0" w:space="0" w:color="auto"/>
        <w:bottom w:val="none" w:sz="0" w:space="0" w:color="auto"/>
        <w:right w:val="none" w:sz="0" w:space="0" w:color="auto"/>
      </w:divBdr>
      <w:divsChild>
        <w:div w:id="1154763054">
          <w:marLeft w:val="0"/>
          <w:marRight w:val="0"/>
          <w:marTop w:val="0"/>
          <w:marBottom w:val="0"/>
          <w:divBdr>
            <w:top w:val="none" w:sz="0" w:space="0" w:color="auto"/>
            <w:left w:val="none" w:sz="0" w:space="0" w:color="auto"/>
            <w:bottom w:val="none" w:sz="0" w:space="0" w:color="auto"/>
            <w:right w:val="none" w:sz="0" w:space="0" w:color="auto"/>
          </w:divBdr>
          <w:divsChild>
            <w:div w:id="178083034">
              <w:marLeft w:val="0"/>
              <w:marRight w:val="0"/>
              <w:marTop w:val="0"/>
              <w:marBottom w:val="0"/>
              <w:divBdr>
                <w:top w:val="none" w:sz="0" w:space="0" w:color="auto"/>
                <w:left w:val="none" w:sz="0" w:space="0" w:color="auto"/>
                <w:bottom w:val="none" w:sz="0" w:space="0" w:color="auto"/>
                <w:right w:val="none" w:sz="0" w:space="0" w:color="auto"/>
              </w:divBdr>
              <w:divsChild>
                <w:div w:id="813448587">
                  <w:marLeft w:val="0"/>
                  <w:marRight w:val="0"/>
                  <w:marTop w:val="0"/>
                  <w:marBottom w:val="0"/>
                  <w:divBdr>
                    <w:top w:val="none" w:sz="0" w:space="0" w:color="auto"/>
                    <w:left w:val="none" w:sz="0" w:space="0" w:color="auto"/>
                    <w:bottom w:val="none" w:sz="0" w:space="0" w:color="auto"/>
                    <w:right w:val="none" w:sz="0" w:space="0" w:color="auto"/>
                  </w:divBdr>
                  <w:divsChild>
                    <w:div w:id="1269504737">
                      <w:marLeft w:val="0"/>
                      <w:marRight w:val="0"/>
                      <w:marTop w:val="0"/>
                      <w:marBottom w:val="0"/>
                      <w:divBdr>
                        <w:top w:val="none" w:sz="0" w:space="0" w:color="auto"/>
                        <w:left w:val="none" w:sz="0" w:space="0" w:color="auto"/>
                        <w:bottom w:val="none" w:sz="0" w:space="0" w:color="auto"/>
                        <w:right w:val="none" w:sz="0" w:space="0" w:color="auto"/>
                      </w:divBdr>
                      <w:divsChild>
                        <w:div w:id="1362896540">
                          <w:marLeft w:val="0"/>
                          <w:marRight w:val="0"/>
                          <w:marTop w:val="0"/>
                          <w:marBottom w:val="1382"/>
                          <w:divBdr>
                            <w:top w:val="none" w:sz="0" w:space="0" w:color="auto"/>
                            <w:left w:val="none" w:sz="0" w:space="0" w:color="auto"/>
                            <w:bottom w:val="none" w:sz="0" w:space="0" w:color="auto"/>
                            <w:right w:val="none" w:sz="0" w:space="0" w:color="auto"/>
                          </w:divBdr>
                          <w:divsChild>
                            <w:div w:id="788662922">
                              <w:marLeft w:val="0"/>
                              <w:marRight w:val="0"/>
                              <w:marTop w:val="0"/>
                              <w:marBottom w:val="0"/>
                              <w:divBdr>
                                <w:top w:val="none" w:sz="0" w:space="0" w:color="auto"/>
                                <w:left w:val="none" w:sz="0" w:space="0" w:color="auto"/>
                                <w:bottom w:val="none" w:sz="0" w:space="0" w:color="auto"/>
                                <w:right w:val="none" w:sz="0" w:space="0" w:color="auto"/>
                              </w:divBdr>
                              <w:divsChild>
                                <w:div w:id="1024131767">
                                  <w:marLeft w:val="0"/>
                                  <w:marRight w:val="0"/>
                                  <w:marTop w:val="0"/>
                                  <w:marBottom w:val="0"/>
                                  <w:divBdr>
                                    <w:top w:val="none" w:sz="0" w:space="0" w:color="auto"/>
                                    <w:left w:val="none" w:sz="0" w:space="0" w:color="auto"/>
                                    <w:bottom w:val="none" w:sz="0" w:space="0" w:color="auto"/>
                                    <w:right w:val="none" w:sz="0" w:space="0" w:color="auto"/>
                                  </w:divBdr>
                                  <w:divsChild>
                                    <w:div w:id="732967901">
                                      <w:marLeft w:val="0"/>
                                      <w:marRight w:val="0"/>
                                      <w:marTop w:val="0"/>
                                      <w:marBottom w:val="0"/>
                                      <w:divBdr>
                                        <w:top w:val="none" w:sz="0" w:space="0" w:color="auto"/>
                                        <w:left w:val="none" w:sz="0" w:space="0" w:color="auto"/>
                                        <w:bottom w:val="none" w:sz="0" w:space="0" w:color="auto"/>
                                        <w:right w:val="none" w:sz="0" w:space="0" w:color="auto"/>
                                      </w:divBdr>
                                      <w:divsChild>
                                        <w:div w:id="677970925">
                                          <w:marLeft w:val="0"/>
                                          <w:marRight w:val="0"/>
                                          <w:marTop w:val="0"/>
                                          <w:marBottom w:val="0"/>
                                          <w:divBdr>
                                            <w:top w:val="none" w:sz="0" w:space="0" w:color="auto"/>
                                            <w:left w:val="none" w:sz="0" w:space="0" w:color="auto"/>
                                            <w:bottom w:val="none" w:sz="0" w:space="0" w:color="auto"/>
                                            <w:right w:val="none" w:sz="0" w:space="0" w:color="auto"/>
                                          </w:divBdr>
                                          <w:divsChild>
                                            <w:div w:id="2103259677">
                                              <w:marLeft w:val="0"/>
                                              <w:marRight w:val="0"/>
                                              <w:marTop w:val="0"/>
                                              <w:marBottom w:val="0"/>
                                              <w:divBdr>
                                                <w:top w:val="none" w:sz="0" w:space="0" w:color="auto"/>
                                                <w:left w:val="none" w:sz="0" w:space="0" w:color="auto"/>
                                                <w:bottom w:val="none" w:sz="0" w:space="0" w:color="auto"/>
                                                <w:right w:val="none" w:sz="0" w:space="0" w:color="auto"/>
                                              </w:divBdr>
                                              <w:divsChild>
                                                <w:div w:id="1412699311">
                                                  <w:marLeft w:val="0"/>
                                                  <w:marRight w:val="0"/>
                                                  <w:marTop w:val="0"/>
                                                  <w:marBottom w:val="0"/>
                                                  <w:divBdr>
                                                    <w:top w:val="single" w:sz="4" w:space="6" w:color="E6E6E6"/>
                                                    <w:left w:val="single" w:sz="4" w:space="6" w:color="E6E6E6"/>
                                                    <w:bottom w:val="single" w:sz="4" w:space="6" w:color="E6E6E6"/>
                                                    <w:right w:val="single" w:sz="4" w:space="6" w:color="E6E6E6"/>
                                                  </w:divBdr>
                                                  <w:divsChild>
                                                    <w:div w:id="232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858415">
      <w:bodyDiv w:val="1"/>
      <w:marLeft w:val="0"/>
      <w:marRight w:val="0"/>
      <w:marTop w:val="0"/>
      <w:marBottom w:val="0"/>
      <w:divBdr>
        <w:top w:val="none" w:sz="0" w:space="0" w:color="auto"/>
        <w:left w:val="none" w:sz="0" w:space="0" w:color="auto"/>
        <w:bottom w:val="none" w:sz="0" w:space="0" w:color="auto"/>
        <w:right w:val="none" w:sz="0" w:space="0" w:color="auto"/>
      </w:divBdr>
      <w:divsChild>
        <w:div w:id="836966319">
          <w:marLeft w:val="0"/>
          <w:marRight w:val="0"/>
          <w:marTop w:val="150"/>
          <w:marBottom w:val="150"/>
          <w:divBdr>
            <w:top w:val="none" w:sz="0" w:space="0" w:color="auto"/>
            <w:left w:val="none" w:sz="0" w:space="0" w:color="auto"/>
            <w:bottom w:val="none" w:sz="0" w:space="0" w:color="auto"/>
            <w:right w:val="none" w:sz="0" w:space="0" w:color="auto"/>
          </w:divBdr>
          <w:divsChild>
            <w:div w:id="857159451">
              <w:marLeft w:val="0"/>
              <w:marRight w:val="0"/>
              <w:marTop w:val="0"/>
              <w:marBottom w:val="0"/>
              <w:divBdr>
                <w:top w:val="none" w:sz="0" w:space="0" w:color="auto"/>
                <w:left w:val="none" w:sz="0" w:space="0" w:color="auto"/>
                <w:bottom w:val="none" w:sz="0" w:space="0" w:color="auto"/>
                <w:right w:val="single" w:sz="12" w:space="15" w:color="EEEBE3"/>
              </w:divBdr>
              <w:divsChild>
                <w:div w:id="589578719">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681006304">
      <w:bodyDiv w:val="1"/>
      <w:marLeft w:val="0"/>
      <w:marRight w:val="0"/>
      <w:marTop w:val="0"/>
      <w:marBottom w:val="0"/>
      <w:divBdr>
        <w:top w:val="none" w:sz="0" w:space="0" w:color="auto"/>
        <w:left w:val="none" w:sz="0" w:space="0" w:color="auto"/>
        <w:bottom w:val="none" w:sz="0" w:space="0" w:color="auto"/>
        <w:right w:val="none" w:sz="0" w:space="0" w:color="auto"/>
      </w:divBdr>
    </w:div>
    <w:div w:id="733964396">
      <w:bodyDiv w:val="1"/>
      <w:marLeft w:val="0"/>
      <w:marRight w:val="0"/>
      <w:marTop w:val="0"/>
      <w:marBottom w:val="0"/>
      <w:divBdr>
        <w:top w:val="none" w:sz="0" w:space="0" w:color="auto"/>
        <w:left w:val="none" w:sz="0" w:space="0" w:color="auto"/>
        <w:bottom w:val="none" w:sz="0" w:space="0" w:color="auto"/>
        <w:right w:val="none" w:sz="0" w:space="0" w:color="auto"/>
      </w:divBdr>
    </w:div>
    <w:div w:id="841702321">
      <w:bodyDiv w:val="1"/>
      <w:marLeft w:val="0"/>
      <w:marRight w:val="0"/>
      <w:marTop w:val="0"/>
      <w:marBottom w:val="0"/>
      <w:divBdr>
        <w:top w:val="none" w:sz="0" w:space="0" w:color="auto"/>
        <w:left w:val="none" w:sz="0" w:space="0" w:color="auto"/>
        <w:bottom w:val="none" w:sz="0" w:space="0" w:color="auto"/>
        <w:right w:val="none" w:sz="0" w:space="0" w:color="auto"/>
      </w:divBdr>
    </w:div>
    <w:div w:id="938492787">
      <w:bodyDiv w:val="1"/>
      <w:marLeft w:val="0"/>
      <w:marRight w:val="0"/>
      <w:marTop w:val="0"/>
      <w:marBottom w:val="0"/>
      <w:divBdr>
        <w:top w:val="none" w:sz="0" w:space="0" w:color="auto"/>
        <w:left w:val="none" w:sz="0" w:space="0" w:color="auto"/>
        <w:bottom w:val="none" w:sz="0" w:space="0" w:color="auto"/>
        <w:right w:val="none" w:sz="0" w:space="0" w:color="auto"/>
      </w:divBdr>
    </w:div>
    <w:div w:id="1045369464">
      <w:bodyDiv w:val="1"/>
      <w:marLeft w:val="0"/>
      <w:marRight w:val="0"/>
      <w:marTop w:val="0"/>
      <w:marBottom w:val="0"/>
      <w:divBdr>
        <w:top w:val="none" w:sz="0" w:space="0" w:color="auto"/>
        <w:left w:val="none" w:sz="0" w:space="0" w:color="auto"/>
        <w:bottom w:val="none" w:sz="0" w:space="0" w:color="auto"/>
        <w:right w:val="none" w:sz="0" w:space="0" w:color="auto"/>
      </w:divBdr>
      <w:divsChild>
        <w:div w:id="442917223">
          <w:marLeft w:val="0"/>
          <w:marRight w:val="0"/>
          <w:marTop w:val="0"/>
          <w:marBottom w:val="0"/>
          <w:divBdr>
            <w:top w:val="none" w:sz="0" w:space="0" w:color="auto"/>
            <w:left w:val="none" w:sz="0" w:space="0" w:color="auto"/>
            <w:bottom w:val="none" w:sz="0" w:space="0" w:color="auto"/>
            <w:right w:val="none" w:sz="0" w:space="0" w:color="auto"/>
          </w:divBdr>
          <w:divsChild>
            <w:div w:id="1664434822">
              <w:marLeft w:val="0"/>
              <w:marRight w:val="0"/>
              <w:marTop w:val="0"/>
              <w:marBottom w:val="0"/>
              <w:divBdr>
                <w:top w:val="none" w:sz="0" w:space="0" w:color="auto"/>
                <w:left w:val="none" w:sz="0" w:space="0" w:color="auto"/>
                <w:bottom w:val="none" w:sz="0" w:space="0" w:color="auto"/>
                <w:right w:val="none" w:sz="0" w:space="0" w:color="auto"/>
              </w:divBdr>
              <w:divsChild>
                <w:div w:id="1059669913">
                  <w:marLeft w:val="0"/>
                  <w:marRight w:val="0"/>
                  <w:marTop w:val="0"/>
                  <w:marBottom w:val="0"/>
                  <w:divBdr>
                    <w:top w:val="none" w:sz="0" w:space="0" w:color="auto"/>
                    <w:left w:val="none" w:sz="0" w:space="0" w:color="auto"/>
                    <w:bottom w:val="none" w:sz="0" w:space="0" w:color="auto"/>
                    <w:right w:val="none" w:sz="0" w:space="0" w:color="auto"/>
                  </w:divBdr>
                  <w:divsChild>
                    <w:div w:id="1059668424">
                      <w:marLeft w:val="0"/>
                      <w:marRight w:val="0"/>
                      <w:marTop w:val="0"/>
                      <w:marBottom w:val="0"/>
                      <w:divBdr>
                        <w:top w:val="none" w:sz="0" w:space="0" w:color="auto"/>
                        <w:left w:val="none" w:sz="0" w:space="0" w:color="auto"/>
                        <w:bottom w:val="none" w:sz="0" w:space="0" w:color="auto"/>
                        <w:right w:val="none" w:sz="0" w:space="0" w:color="auto"/>
                      </w:divBdr>
                      <w:divsChild>
                        <w:div w:id="41442188">
                          <w:marLeft w:val="0"/>
                          <w:marRight w:val="0"/>
                          <w:marTop w:val="0"/>
                          <w:marBottom w:val="1382"/>
                          <w:divBdr>
                            <w:top w:val="none" w:sz="0" w:space="0" w:color="auto"/>
                            <w:left w:val="none" w:sz="0" w:space="0" w:color="auto"/>
                            <w:bottom w:val="none" w:sz="0" w:space="0" w:color="auto"/>
                            <w:right w:val="none" w:sz="0" w:space="0" w:color="auto"/>
                          </w:divBdr>
                          <w:divsChild>
                            <w:div w:id="2107722397">
                              <w:marLeft w:val="0"/>
                              <w:marRight w:val="0"/>
                              <w:marTop w:val="0"/>
                              <w:marBottom w:val="0"/>
                              <w:divBdr>
                                <w:top w:val="none" w:sz="0" w:space="0" w:color="auto"/>
                                <w:left w:val="none" w:sz="0" w:space="0" w:color="auto"/>
                                <w:bottom w:val="none" w:sz="0" w:space="0" w:color="auto"/>
                                <w:right w:val="none" w:sz="0" w:space="0" w:color="auto"/>
                              </w:divBdr>
                              <w:divsChild>
                                <w:div w:id="2138597863">
                                  <w:marLeft w:val="0"/>
                                  <w:marRight w:val="0"/>
                                  <w:marTop w:val="0"/>
                                  <w:marBottom w:val="0"/>
                                  <w:divBdr>
                                    <w:top w:val="none" w:sz="0" w:space="0" w:color="auto"/>
                                    <w:left w:val="none" w:sz="0" w:space="0" w:color="auto"/>
                                    <w:bottom w:val="none" w:sz="0" w:space="0" w:color="auto"/>
                                    <w:right w:val="none" w:sz="0" w:space="0" w:color="auto"/>
                                  </w:divBdr>
                                  <w:divsChild>
                                    <w:div w:id="1996061368">
                                      <w:marLeft w:val="0"/>
                                      <w:marRight w:val="0"/>
                                      <w:marTop w:val="0"/>
                                      <w:marBottom w:val="0"/>
                                      <w:divBdr>
                                        <w:top w:val="none" w:sz="0" w:space="0" w:color="auto"/>
                                        <w:left w:val="none" w:sz="0" w:space="0" w:color="auto"/>
                                        <w:bottom w:val="none" w:sz="0" w:space="0" w:color="auto"/>
                                        <w:right w:val="none" w:sz="0" w:space="0" w:color="auto"/>
                                      </w:divBdr>
                                      <w:divsChild>
                                        <w:div w:id="575865682">
                                          <w:marLeft w:val="0"/>
                                          <w:marRight w:val="0"/>
                                          <w:marTop w:val="0"/>
                                          <w:marBottom w:val="0"/>
                                          <w:divBdr>
                                            <w:top w:val="none" w:sz="0" w:space="0" w:color="auto"/>
                                            <w:left w:val="none" w:sz="0" w:space="0" w:color="auto"/>
                                            <w:bottom w:val="none" w:sz="0" w:space="0" w:color="auto"/>
                                            <w:right w:val="none" w:sz="0" w:space="0" w:color="auto"/>
                                          </w:divBdr>
                                          <w:divsChild>
                                            <w:div w:id="506408721">
                                              <w:marLeft w:val="0"/>
                                              <w:marRight w:val="0"/>
                                              <w:marTop w:val="0"/>
                                              <w:marBottom w:val="0"/>
                                              <w:divBdr>
                                                <w:top w:val="none" w:sz="0" w:space="0" w:color="auto"/>
                                                <w:left w:val="none" w:sz="0" w:space="0" w:color="auto"/>
                                                <w:bottom w:val="none" w:sz="0" w:space="0" w:color="auto"/>
                                                <w:right w:val="none" w:sz="0" w:space="0" w:color="auto"/>
                                              </w:divBdr>
                                              <w:divsChild>
                                                <w:div w:id="1511986368">
                                                  <w:marLeft w:val="0"/>
                                                  <w:marRight w:val="0"/>
                                                  <w:marTop w:val="0"/>
                                                  <w:marBottom w:val="0"/>
                                                  <w:divBdr>
                                                    <w:top w:val="single" w:sz="4" w:space="6" w:color="E6E6E6"/>
                                                    <w:left w:val="single" w:sz="4" w:space="6" w:color="E6E6E6"/>
                                                    <w:bottom w:val="single" w:sz="4" w:space="6" w:color="E6E6E6"/>
                                                    <w:right w:val="single" w:sz="4" w:space="6" w:color="E6E6E6"/>
                                                  </w:divBdr>
                                                  <w:divsChild>
                                                    <w:div w:id="3167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799811">
      <w:bodyDiv w:val="1"/>
      <w:marLeft w:val="0"/>
      <w:marRight w:val="0"/>
      <w:marTop w:val="0"/>
      <w:marBottom w:val="0"/>
      <w:divBdr>
        <w:top w:val="none" w:sz="0" w:space="0" w:color="auto"/>
        <w:left w:val="none" w:sz="0" w:space="0" w:color="auto"/>
        <w:bottom w:val="none" w:sz="0" w:space="0" w:color="auto"/>
        <w:right w:val="none" w:sz="0" w:space="0" w:color="auto"/>
      </w:divBdr>
    </w:div>
    <w:div w:id="1401099945">
      <w:bodyDiv w:val="1"/>
      <w:marLeft w:val="0"/>
      <w:marRight w:val="0"/>
      <w:marTop w:val="0"/>
      <w:marBottom w:val="0"/>
      <w:divBdr>
        <w:top w:val="none" w:sz="0" w:space="0" w:color="auto"/>
        <w:left w:val="none" w:sz="0" w:space="0" w:color="auto"/>
        <w:bottom w:val="none" w:sz="0" w:space="0" w:color="auto"/>
        <w:right w:val="none" w:sz="0" w:space="0" w:color="auto"/>
      </w:divBdr>
      <w:divsChild>
        <w:div w:id="393941169">
          <w:marLeft w:val="0"/>
          <w:marRight w:val="0"/>
          <w:marTop w:val="0"/>
          <w:marBottom w:val="0"/>
          <w:divBdr>
            <w:top w:val="none" w:sz="0" w:space="0" w:color="auto"/>
            <w:left w:val="none" w:sz="0" w:space="0" w:color="auto"/>
            <w:bottom w:val="none" w:sz="0" w:space="0" w:color="auto"/>
            <w:right w:val="none" w:sz="0" w:space="0" w:color="auto"/>
          </w:divBdr>
          <w:divsChild>
            <w:div w:id="1251818267">
              <w:marLeft w:val="0"/>
              <w:marRight w:val="0"/>
              <w:marTop w:val="0"/>
              <w:marBottom w:val="0"/>
              <w:divBdr>
                <w:top w:val="none" w:sz="0" w:space="0" w:color="auto"/>
                <w:left w:val="none" w:sz="0" w:space="0" w:color="auto"/>
                <w:bottom w:val="none" w:sz="0" w:space="0" w:color="auto"/>
                <w:right w:val="none" w:sz="0" w:space="0" w:color="auto"/>
              </w:divBdr>
              <w:divsChild>
                <w:div w:id="376663043">
                  <w:marLeft w:val="0"/>
                  <w:marRight w:val="0"/>
                  <w:marTop w:val="0"/>
                  <w:marBottom w:val="0"/>
                  <w:divBdr>
                    <w:top w:val="none" w:sz="0" w:space="0" w:color="auto"/>
                    <w:left w:val="none" w:sz="0" w:space="0" w:color="auto"/>
                    <w:bottom w:val="none" w:sz="0" w:space="0" w:color="auto"/>
                    <w:right w:val="none" w:sz="0" w:space="0" w:color="auto"/>
                  </w:divBdr>
                  <w:divsChild>
                    <w:div w:id="1834223724">
                      <w:marLeft w:val="0"/>
                      <w:marRight w:val="0"/>
                      <w:marTop w:val="0"/>
                      <w:marBottom w:val="0"/>
                      <w:divBdr>
                        <w:top w:val="none" w:sz="0" w:space="0" w:color="auto"/>
                        <w:left w:val="none" w:sz="0" w:space="0" w:color="auto"/>
                        <w:bottom w:val="none" w:sz="0" w:space="0" w:color="auto"/>
                        <w:right w:val="none" w:sz="0" w:space="0" w:color="auto"/>
                      </w:divBdr>
                      <w:divsChild>
                        <w:div w:id="1410081257">
                          <w:marLeft w:val="0"/>
                          <w:marRight w:val="0"/>
                          <w:marTop w:val="0"/>
                          <w:marBottom w:val="1630"/>
                          <w:divBdr>
                            <w:top w:val="none" w:sz="0" w:space="0" w:color="auto"/>
                            <w:left w:val="none" w:sz="0" w:space="0" w:color="auto"/>
                            <w:bottom w:val="none" w:sz="0" w:space="0" w:color="auto"/>
                            <w:right w:val="none" w:sz="0" w:space="0" w:color="auto"/>
                          </w:divBdr>
                          <w:divsChild>
                            <w:div w:id="1867601458">
                              <w:marLeft w:val="0"/>
                              <w:marRight w:val="0"/>
                              <w:marTop w:val="0"/>
                              <w:marBottom w:val="0"/>
                              <w:divBdr>
                                <w:top w:val="none" w:sz="0" w:space="0" w:color="auto"/>
                                <w:left w:val="none" w:sz="0" w:space="0" w:color="auto"/>
                                <w:bottom w:val="none" w:sz="0" w:space="0" w:color="auto"/>
                                <w:right w:val="none" w:sz="0" w:space="0" w:color="auto"/>
                              </w:divBdr>
                              <w:divsChild>
                                <w:div w:id="1216550833">
                                  <w:marLeft w:val="0"/>
                                  <w:marRight w:val="0"/>
                                  <w:marTop w:val="0"/>
                                  <w:marBottom w:val="0"/>
                                  <w:divBdr>
                                    <w:top w:val="none" w:sz="0" w:space="0" w:color="auto"/>
                                    <w:left w:val="none" w:sz="0" w:space="0" w:color="auto"/>
                                    <w:bottom w:val="none" w:sz="0" w:space="0" w:color="auto"/>
                                    <w:right w:val="none" w:sz="0" w:space="0" w:color="auto"/>
                                  </w:divBdr>
                                  <w:divsChild>
                                    <w:div w:id="747581682">
                                      <w:marLeft w:val="0"/>
                                      <w:marRight w:val="0"/>
                                      <w:marTop w:val="0"/>
                                      <w:marBottom w:val="0"/>
                                      <w:divBdr>
                                        <w:top w:val="none" w:sz="0" w:space="0" w:color="auto"/>
                                        <w:left w:val="none" w:sz="0" w:space="0" w:color="auto"/>
                                        <w:bottom w:val="none" w:sz="0" w:space="0" w:color="auto"/>
                                        <w:right w:val="none" w:sz="0" w:space="0" w:color="auto"/>
                                      </w:divBdr>
                                      <w:divsChild>
                                        <w:div w:id="555506745">
                                          <w:marLeft w:val="0"/>
                                          <w:marRight w:val="0"/>
                                          <w:marTop w:val="0"/>
                                          <w:marBottom w:val="0"/>
                                          <w:divBdr>
                                            <w:top w:val="none" w:sz="0" w:space="0" w:color="auto"/>
                                            <w:left w:val="none" w:sz="0" w:space="0" w:color="auto"/>
                                            <w:bottom w:val="none" w:sz="0" w:space="0" w:color="auto"/>
                                            <w:right w:val="none" w:sz="0" w:space="0" w:color="auto"/>
                                          </w:divBdr>
                                          <w:divsChild>
                                            <w:div w:id="8602693">
                                              <w:marLeft w:val="0"/>
                                              <w:marRight w:val="0"/>
                                              <w:marTop w:val="0"/>
                                              <w:marBottom w:val="0"/>
                                              <w:divBdr>
                                                <w:top w:val="none" w:sz="0" w:space="0" w:color="auto"/>
                                                <w:left w:val="none" w:sz="0" w:space="0" w:color="auto"/>
                                                <w:bottom w:val="none" w:sz="0" w:space="0" w:color="auto"/>
                                                <w:right w:val="none" w:sz="0" w:space="0" w:color="auto"/>
                                              </w:divBdr>
                                              <w:divsChild>
                                                <w:div w:id="1788114886">
                                                  <w:marLeft w:val="0"/>
                                                  <w:marRight w:val="0"/>
                                                  <w:marTop w:val="0"/>
                                                  <w:marBottom w:val="0"/>
                                                  <w:divBdr>
                                                    <w:top w:val="single" w:sz="6" w:space="7" w:color="E6E6E6"/>
                                                    <w:left w:val="single" w:sz="6" w:space="7" w:color="E6E6E6"/>
                                                    <w:bottom w:val="single" w:sz="6" w:space="7" w:color="E6E6E6"/>
                                                    <w:right w:val="single" w:sz="6" w:space="7" w:color="E6E6E6"/>
                                                  </w:divBdr>
                                                  <w:divsChild>
                                                    <w:div w:id="14638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547978">
      <w:bodyDiv w:val="1"/>
      <w:marLeft w:val="0"/>
      <w:marRight w:val="0"/>
      <w:marTop w:val="0"/>
      <w:marBottom w:val="0"/>
      <w:divBdr>
        <w:top w:val="none" w:sz="0" w:space="0" w:color="auto"/>
        <w:left w:val="none" w:sz="0" w:space="0" w:color="auto"/>
        <w:bottom w:val="none" w:sz="0" w:space="0" w:color="auto"/>
        <w:right w:val="none" w:sz="0" w:space="0" w:color="auto"/>
      </w:divBdr>
      <w:divsChild>
        <w:div w:id="2014916433">
          <w:marLeft w:val="0"/>
          <w:marRight w:val="0"/>
          <w:marTop w:val="0"/>
          <w:marBottom w:val="0"/>
          <w:divBdr>
            <w:top w:val="none" w:sz="0" w:space="0" w:color="auto"/>
            <w:left w:val="none" w:sz="0" w:space="0" w:color="auto"/>
            <w:bottom w:val="none" w:sz="0" w:space="0" w:color="auto"/>
            <w:right w:val="none" w:sz="0" w:space="0" w:color="auto"/>
          </w:divBdr>
          <w:divsChild>
            <w:div w:id="1446576371">
              <w:marLeft w:val="0"/>
              <w:marRight w:val="0"/>
              <w:marTop w:val="0"/>
              <w:marBottom w:val="0"/>
              <w:divBdr>
                <w:top w:val="none" w:sz="0" w:space="0" w:color="auto"/>
                <w:left w:val="none" w:sz="0" w:space="0" w:color="auto"/>
                <w:bottom w:val="none" w:sz="0" w:space="0" w:color="auto"/>
                <w:right w:val="none" w:sz="0" w:space="0" w:color="auto"/>
              </w:divBdr>
              <w:divsChild>
                <w:div w:id="486870092">
                  <w:marLeft w:val="0"/>
                  <w:marRight w:val="0"/>
                  <w:marTop w:val="0"/>
                  <w:marBottom w:val="0"/>
                  <w:divBdr>
                    <w:top w:val="none" w:sz="0" w:space="0" w:color="auto"/>
                    <w:left w:val="none" w:sz="0" w:space="0" w:color="auto"/>
                    <w:bottom w:val="none" w:sz="0" w:space="0" w:color="auto"/>
                    <w:right w:val="none" w:sz="0" w:space="0" w:color="auto"/>
                  </w:divBdr>
                  <w:divsChild>
                    <w:div w:id="1741126372">
                      <w:marLeft w:val="0"/>
                      <w:marRight w:val="0"/>
                      <w:marTop w:val="0"/>
                      <w:marBottom w:val="0"/>
                      <w:divBdr>
                        <w:top w:val="none" w:sz="0" w:space="0" w:color="auto"/>
                        <w:left w:val="none" w:sz="0" w:space="0" w:color="auto"/>
                        <w:bottom w:val="none" w:sz="0" w:space="0" w:color="auto"/>
                        <w:right w:val="none" w:sz="0" w:space="0" w:color="auto"/>
                      </w:divBdr>
                      <w:divsChild>
                        <w:div w:id="1832402481">
                          <w:marLeft w:val="0"/>
                          <w:marRight w:val="0"/>
                          <w:marTop w:val="0"/>
                          <w:marBottom w:val="1382"/>
                          <w:divBdr>
                            <w:top w:val="none" w:sz="0" w:space="0" w:color="auto"/>
                            <w:left w:val="none" w:sz="0" w:space="0" w:color="auto"/>
                            <w:bottom w:val="none" w:sz="0" w:space="0" w:color="auto"/>
                            <w:right w:val="none" w:sz="0" w:space="0" w:color="auto"/>
                          </w:divBdr>
                          <w:divsChild>
                            <w:div w:id="947009442">
                              <w:marLeft w:val="0"/>
                              <w:marRight w:val="0"/>
                              <w:marTop w:val="0"/>
                              <w:marBottom w:val="0"/>
                              <w:divBdr>
                                <w:top w:val="none" w:sz="0" w:space="0" w:color="auto"/>
                                <w:left w:val="none" w:sz="0" w:space="0" w:color="auto"/>
                                <w:bottom w:val="none" w:sz="0" w:space="0" w:color="auto"/>
                                <w:right w:val="none" w:sz="0" w:space="0" w:color="auto"/>
                              </w:divBdr>
                              <w:divsChild>
                                <w:div w:id="102725555">
                                  <w:marLeft w:val="0"/>
                                  <w:marRight w:val="0"/>
                                  <w:marTop w:val="0"/>
                                  <w:marBottom w:val="0"/>
                                  <w:divBdr>
                                    <w:top w:val="none" w:sz="0" w:space="0" w:color="auto"/>
                                    <w:left w:val="none" w:sz="0" w:space="0" w:color="auto"/>
                                    <w:bottom w:val="none" w:sz="0" w:space="0" w:color="auto"/>
                                    <w:right w:val="none" w:sz="0" w:space="0" w:color="auto"/>
                                  </w:divBdr>
                                  <w:divsChild>
                                    <w:div w:id="6758659">
                                      <w:marLeft w:val="0"/>
                                      <w:marRight w:val="0"/>
                                      <w:marTop w:val="0"/>
                                      <w:marBottom w:val="0"/>
                                      <w:divBdr>
                                        <w:top w:val="none" w:sz="0" w:space="0" w:color="auto"/>
                                        <w:left w:val="none" w:sz="0" w:space="0" w:color="auto"/>
                                        <w:bottom w:val="none" w:sz="0" w:space="0" w:color="auto"/>
                                        <w:right w:val="none" w:sz="0" w:space="0" w:color="auto"/>
                                      </w:divBdr>
                                      <w:divsChild>
                                        <w:div w:id="1788618661">
                                          <w:marLeft w:val="0"/>
                                          <w:marRight w:val="0"/>
                                          <w:marTop w:val="0"/>
                                          <w:marBottom w:val="0"/>
                                          <w:divBdr>
                                            <w:top w:val="none" w:sz="0" w:space="0" w:color="auto"/>
                                            <w:left w:val="none" w:sz="0" w:space="0" w:color="auto"/>
                                            <w:bottom w:val="none" w:sz="0" w:space="0" w:color="auto"/>
                                            <w:right w:val="none" w:sz="0" w:space="0" w:color="auto"/>
                                          </w:divBdr>
                                          <w:divsChild>
                                            <w:div w:id="1896812798">
                                              <w:marLeft w:val="0"/>
                                              <w:marRight w:val="0"/>
                                              <w:marTop w:val="0"/>
                                              <w:marBottom w:val="0"/>
                                              <w:divBdr>
                                                <w:top w:val="none" w:sz="0" w:space="0" w:color="auto"/>
                                                <w:left w:val="none" w:sz="0" w:space="0" w:color="auto"/>
                                                <w:bottom w:val="none" w:sz="0" w:space="0" w:color="auto"/>
                                                <w:right w:val="none" w:sz="0" w:space="0" w:color="auto"/>
                                              </w:divBdr>
                                              <w:divsChild>
                                                <w:div w:id="754281853">
                                                  <w:marLeft w:val="0"/>
                                                  <w:marRight w:val="0"/>
                                                  <w:marTop w:val="0"/>
                                                  <w:marBottom w:val="0"/>
                                                  <w:divBdr>
                                                    <w:top w:val="single" w:sz="4" w:space="6" w:color="E6E6E6"/>
                                                    <w:left w:val="single" w:sz="4" w:space="6" w:color="E6E6E6"/>
                                                    <w:bottom w:val="single" w:sz="4" w:space="6" w:color="E6E6E6"/>
                                                    <w:right w:val="single" w:sz="4" w:space="6" w:color="E6E6E6"/>
                                                  </w:divBdr>
                                                  <w:divsChild>
                                                    <w:div w:id="18883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533403">
      <w:bodyDiv w:val="1"/>
      <w:marLeft w:val="0"/>
      <w:marRight w:val="0"/>
      <w:marTop w:val="0"/>
      <w:marBottom w:val="0"/>
      <w:divBdr>
        <w:top w:val="none" w:sz="0" w:space="0" w:color="auto"/>
        <w:left w:val="none" w:sz="0" w:space="0" w:color="auto"/>
        <w:bottom w:val="none" w:sz="0" w:space="0" w:color="auto"/>
        <w:right w:val="none" w:sz="0" w:space="0" w:color="auto"/>
      </w:divBdr>
    </w:div>
    <w:div w:id="213728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24037;&#20316;\&#31295;&#20214;&#25991;&#31456;\&#36719;&#20214;&#20869;&#21002;\1411&#22823;&#25968;&#25454;&#25552;&#21319;&#25919;&#24220;&#27835;&#29702;&#33021;&#21147;\&#32654;&#22269;data.gov&#36817;&#19968;&#24180;&#25919;&#24220;&#25968;&#25454;&#20844;&#24320;&#3732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24037;&#20316;\&#31295;&#20214;&#25991;&#31456;\&#36719;&#20214;&#20869;&#21002;\1411&#22823;&#25968;&#25454;&#25552;&#21319;&#25919;&#24220;&#27835;&#29702;&#33021;&#21147;\NYC&#32479;&#357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2812729658792854"/>
          <c:y val="7.5683599750700131E-2"/>
          <c:w val="0.75587029746282774"/>
          <c:h val="0.60566929133859615"/>
        </c:manualLayout>
      </c:layout>
      <c:barChart>
        <c:barDir val="col"/>
        <c:grouping val="clustered"/>
        <c:ser>
          <c:idx val="0"/>
          <c:order val="0"/>
          <c:tx>
            <c:v>新增数据集量</c:v>
          </c:tx>
          <c:dLbls>
            <c:showVal val="1"/>
          </c:dLbls>
          <c:cat>
            <c:strRef>
              <c:f>Sheet1!$A$2:$A$13</c:f>
              <c:strCache>
                <c:ptCount val="12"/>
                <c:pt idx="0">
                  <c:v>2013.11</c:v>
                </c:pt>
                <c:pt idx="1">
                  <c:v>2013.12</c:v>
                </c:pt>
                <c:pt idx="2">
                  <c:v>2014.1</c:v>
                </c:pt>
                <c:pt idx="3">
                  <c:v>2014.2</c:v>
                </c:pt>
                <c:pt idx="4">
                  <c:v>2014.3</c:v>
                </c:pt>
                <c:pt idx="5">
                  <c:v>2014.4</c:v>
                </c:pt>
                <c:pt idx="6">
                  <c:v>2014.5</c:v>
                </c:pt>
                <c:pt idx="7">
                  <c:v>2014.6</c:v>
                </c:pt>
                <c:pt idx="8">
                  <c:v>2014.7</c:v>
                </c:pt>
                <c:pt idx="9">
                  <c:v>2014.8</c:v>
                </c:pt>
                <c:pt idx="10">
                  <c:v>2014.9</c:v>
                </c:pt>
                <c:pt idx="11">
                  <c:v>2014.10</c:v>
                </c:pt>
              </c:strCache>
            </c:strRef>
          </c:cat>
          <c:val>
            <c:numRef>
              <c:f>Sheet1!$B$2:$B$13</c:f>
              <c:numCache>
                <c:formatCode>General</c:formatCode>
                <c:ptCount val="12"/>
                <c:pt idx="0">
                  <c:v>315</c:v>
                </c:pt>
                <c:pt idx="1">
                  <c:v>259</c:v>
                </c:pt>
                <c:pt idx="2">
                  <c:v>64</c:v>
                </c:pt>
                <c:pt idx="3">
                  <c:v>378</c:v>
                </c:pt>
                <c:pt idx="4">
                  <c:v>3272</c:v>
                </c:pt>
                <c:pt idx="5">
                  <c:v>12344</c:v>
                </c:pt>
                <c:pt idx="6">
                  <c:v>2323</c:v>
                </c:pt>
                <c:pt idx="7">
                  <c:v>1570</c:v>
                </c:pt>
                <c:pt idx="8">
                  <c:v>1272</c:v>
                </c:pt>
                <c:pt idx="9">
                  <c:v>2814</c:v>
                </c:pt>
                <c:pt idx="10">
                  <c:v>2713</c:v>
                </c:pt>
                <c:pt idx="11">
                  <c:v>29666</c:v>
                </c:pt>
              </c:numCache>
            </c:numRef>
          </c:val>
        </c:ser>
        <c:axId val="373774208"/>
        <c:axId val="373775744"/>
      </c:barChart>
      <c:lineChart>
        <c:grouping val="standard"/>
        <c:ser>
          <c:idx val="1"/>
          <c:order val="1"/>
          <c:tx>
            <c:v>累计数据集量</c:v>
          </c:tx>
          <c:cat>
            <c:strRef>
              <c:f>Sheet1!$A$2:$A$13</c:f>
              <c:strCache>
                <c:ptCount val="12"/>
                <c:pt idx="0">
                  <c:v>2013.11</c:v>
                </c:pt>
                <c:pt idx="1">
                  <c:v>2013.12</c:v>
                </c:pt>
                <c:pt idx="2">
                  <c:v>2014.1</c:v>
                </c:pt>
                <c:pt idx="3">
                  <c:v>2014.2</c:v>
                </c:pt>
                <c:pt idx="4">
                  <c:v>2014.3</c:v>
                </c:pt>
                <c:pt idx="5">
                  <c:v>2014.4</c:v>
                </c:pt>
                <c:pt idx="6">
                  <c:v>2014.5</c:v>
                </c:pt>
                <c:pt idx="7">
                  <c:v>2014.6</c:v>
                </c:pt>
                <c:pt idx="8">
                  <c:v>2014.7</c:v>
                </c:pt>
                <c:pt idx="9">
                  <c:v>2014.8</c:v>
                </c:pt>
                <c:pt idx="10">
                  <c:v>2014.9</c:v>
                </c:pt>
                <c:pt idx="11">
                  <c:v>2014.10</c:v>
                </c:pt>
              </c:strCache>
            </c:strRef>
          </c:cat>
          <c:val>
            <c:numRef>
              <c:f>Sheet1!$C$2:$C$13</c:f>
              <c:numCache>
                <c:formatCode>#,##0</c:formatCode>
                <c:ptCount val="12"/>
                <c:pt idx="0">
                  <c:v>39801</c:v>
                </c:pt>
                <c:pt idx="1">
                  <c:v>40060</c:v>
                </c:pt>
                <c:pt idx="2">
                  <c:v>40124</c:v>
                </c:pt>
                <c:pt idx="3">
                  <c:v>40502</c:v>
                </c:pt>
                <c:pt idx="4">
                  <c:v>43774</c:v>
                </c:pt>
                <c:pt idx="5">
                  <c:v>56118</c:v>
                </c:pt>
                <c:pt idx="6">
                  <c:v>58441</c:v>
                </c:pt>
                <c:pt idx="7">
                  <c:v>60011</c:v>
                </c:pt>
                <c:pt idx="8">
                  <c:v>61283</c:v>
                </c:pt>
                <c:pt idx="9">
                  <c:v>64097</c:v>
                </c:pt>
                <c:pt idx="10">
                  <c:v>66810</c:v>
                </c:pt>
                <c:pt idx="11">
                  <c:v>96476</c:v>
                </c:pt>
              </c:numCache>
            </c:numRef>
          </c:val>
        </c:ser>
        <c:marker val="1"/>
        <c:axId val="373783168"/>
        <c:axId val="373781632"/>
      </c:lineChart>
      <c:catAx>
        <c:axId val="373774208"/>
        <c:scaling>
          <c:orientation val="minMax"/>
        </c:scaling>
        <c:axPos val="b"/>
        <c:tickLblPos val="nextTo"/>
        <c:crossAx val="373775744"/>
        <c:crosses val="autoZero"/>
        <c:auto val="1"/>
        <c:lblAlgn val="ctr"/>
        <c:lblOffset val="100"/>
      </c:catAx>
      <c:valAx>
        <c:axId val="373775744"/>
        <c:scaling>
          <c:orientation val="minMax"/>
          <c:max val="50000"/>
        </c:scaling>
        <c:axPos val="l"/>
        <c:numFmt formatCode="General" sourceLinked="1"/>
        <c:tickLblPos val="nextTo"/>
        <c:crossAx val="373774208"/>
        <c:crosses val="autoZero"/>
        <c:crossBetween val="between"/>
      </c:valAx>
      <c:valAx>
        <c:axId val="373781632"/>
        <c:scaling>
          <c:orientation val="minMax"/>
          <c:max val="110000"/>
        </c:scaling>
        <c:axPos val="r"/>
        <c:numFmt formatCode="#,##0" sourceLinked="1"/>
        <c:tickLblPos val="nextTo"/>
        <c:crossAx val="373783168"/>
        <c:crosses val="max"/>
        <c:crossBetween val="between"/>
      </c:valAx>
      <c:catAx>
        <c:axId val="373783168"/>
        <c:scaling>
          <c:orientation val="minMax"/>
        </c:scaling>
        <c:delete val="1"/>
        <c:axPos val="b"/>
        <c:tickLblPos val="none"/>
        <c:crossAx val="373781632"/>
        <c:crosses val="autoZero"/>
        <c:auto val="1"/>
        <c:lblAlgn val="ctr"/>
        <c:lblOffset val="100"/>
      </c:catAx>
    </c:plotArea>
    <c:legend>
      <c:legendPos val="r"/>
      <c:layout>
        <c:manualLayout>
          <c:xMode val="edge"/>
          <c:yMode val="edge"/>
          <c:x val="0.24734592178526596"/>
          <c:y val="0.83992771395379728"/>
          <c:w val="0.48908333333333331"/>
          <c:h val="0.13032730368163439"/>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0015507436570428"/>
          <c:y val="5.1400554097404488E-2"/>
          <c:w val="0.87766579177602799"/>
          <c:h val="0.59062153689122188"/>
        </c:manualLayout>
      </c:layout>
      <c:barChart>
        <c:barDir val="col"/>
        <c:grouping val="clustered"/>
        <c:ser>
          <c:idx val="0"/>
          <c:order val="0"/>
          <c:tx>
            <c:v>数据集量</c:v>
          </c:tx>
          <c:dLbls>
            <c:showVal val="1"/>
          </c:dLbls>
          <c:cat>
            <c:strRef>
              <c:f>Sheet1!$B$2:$L$2</c:f>
              <c:strCache>
                <c:ptCount val="11"/>
                <c:pt idx="0">
                  <c:v>商业</c:v>
                </c:pt>
                <c:pt idx="1">
                  <c:v>城市管理</c:v>
                </c:pt>
                <c:pt idx="2">
                  <c:v>教育</c:v>
                </c:pt>
                <c:pt idx="3">
                  <c:v>环境</c:v>
                </c:pt>
                <c:pt idx="4">
                  <c:v>健康</c:v>
                </c:pt>
                <c:pt idx="5">
                  <c:v>住房</c:v>
                </c:pt>
                <c:pt idx="6">
                  <c:v>BigApps</c:v>
                </c:pt>
                <c:pt idx="7">
                  <c:v>公共安全</c:v>
                </c:pt>
                <c:pt idx="8">
                  <c:v>娱乐</c:v>
                </c:pt>
                <c:pt idx="9">
                  <c:v>社会服务</c:v>
                </c:pt>
                <c:pt idx="10">
                  <c:v>交通</c:v>
                </c:pt>
              </c:strCache>
            </c:strRef>
          </c:cat>
          <c:val>
            <c:numRef>
              <c:f>Sheet1!$B$3:$L$3</c:f>
              <c:numCache>
                <c:formatCode>General</c:formatCode>
                <c:ptCount val="11"/>
                <c:pt idx="0">
                  <c:v>121</c:v>
                </c:pt>
                <c:pt idx="1">
                  <c:v>850</c:v>
                </c:pt>
                <c:pt idx="2">
                  <c:v>296</c:v>
                </c:pt>
                <c:pt idx="3">
                  <c:v>137</c:v>
                </c:pt>
                <c:pt idx="4">
                  <c:v>82</c:v>
                </c:pt>
                <c:pt idx="5">
                  <c:v>311</c:v>
                </c:pt>
                <c:pt idx="6">
                  <c:v>143</c:v>
                </c:pt>
                <c:pt idx="7">
                  <c:v>180</c:v>
                </c:pt>
                <c:pt idx="8">
                  <c:v>98</c:v>
                </c:pt>
                <c:pt idx="9">
                  <c:v>1711</c:v>
                </c:pt>
                <c:pt idx="10">
                  <c:v>287</c:v>
                </c:pt>
              </c:numCache>
            </c:numRef>
          </c:val>
        </c:ser>
        <c:axId val="373807360"/>
        <c:axId val="373809152"/>
      </c:barChart>
      <c:catAx>
        <c:axId val="373807360"/>
        <c:scaling>
          <c:orientation val="minMax"/>
        </c:scaling>
        <c:axPos val="b"/>
        <c:tickLblPos val="nextTo"/>
        <c:crossAx val="373809152"/>
        <c:crosses val="autoZero"/>
        <c:auto val="1"/>
        <c:lblAlgn val="ctr"/>
        <c:lblOffset val="100"/>
      </c:catAx>
      <c:valAx>
        <c:axId val="373809152"/>
        <c:scaling>
          <c:orientation val="minMax"/>
        </c:scaling>
        <c:axPos val="l"/>
        <c:numFmt formatCode="General" sourceLinked="1"/>
        <c:tickLblPos val="nextTo"/>
        <c:crossAx val="373807360"/>
        <c:crosses val="autoZero"/>
        <c:crossBetween val="between"/>
      </c:valAx>
    </c:plotArea>
    <c:legend>
      <c:legendPos val="r"/>
      <c:layout>
        <c:manualLayout>
          <c:xMode val="edge"/>
          <c:yMode val="edge"/>
          <c:x val="0.44170975503062115"/>
          <c:y val="0.87480788859725866"/>
          <c:w val="0.14096348346067425"/>
          <c:h val="8.3717191601050026E-2"/>
        </c:manualLayout>
      </c:layout>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78F8-D85E-4D0B-8AAF-C89373BA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2392</Words>
  <Characters>2513</Characters>
  <Application>Microsoft Office Word</Application>
  <DocSecurity>0</DocSecurity>
  <Lines>93</Lines>
  <Paragraphs>44</Paragraphs>
  <ScaleCrop>false</ScaleCrop>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daming</dc:creator>
  <cp:lastModifiedBy>thinkpad</cp:lastModifiedBy>
  <cp:revision>27</cp:revision>
  <dcterms:created xsi:type="dcterms:W3CDTF">2015-08-05T01:30:00Z</dcterms:created>
  <dcterms:modified xsi:type="dcterms:W3CDTF">2019-04-22T07:42:00Z</dcterms:modified>
</cp:coreProperties>
</file>